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248A" w14:textId="63FF58C0" w:rsidR="005F2E36" w:rsidRPr="006E4366" w:rsidRDefault="00266951" w:rsidP="00FD5362">
      <w:pPr>
        <w:pStyle w:val="Heading1"/>
        <w:spacing w:after="240"/>
        <w:rPr>
          <w:color w:val="auto"/>
          <w:kern w:val="0"/>
          <w:sz w:val="20"/>
          <w:szCs w:val="20"/>
          <w:lang w:eastAsia="en-NZ"/>
        </w:rPr>
      </w:pPr>
      <w:r w:rsidRPr="006E4366">
        <w:rPr>
          <w:noProof/>
          <w:color w:val="auto"/>
          <w:sz w:val="20"/>
          <w:lang w:eastAsia="en-NZ"/>
        </w:rPr>
        <mc:AlternateContent>
          <mc:Choice Requires="wps">
            <w:drawing>
              <wp:anchor distT="45720" distB="45720" distL="114300" distR="114300" simplePos="0" relativeHeight="251658243" behindDoc="0" locked="0" layoutInCell="1" allowOverlap="1" wp14:anchorId="116B0464" wp14:editId="58E310DD">
                <wp:simplePos x="0" y="0"/>
                <wp:positionH relativeFrom="column">
                  <wp:posOffset>9173684</wp:posOffset>
                </wp:positionH>
                <wp:positionV relativeFrom="paragraph">
                  <wp:posOffset>-1905</wp:posOffset>
                </wp:positionV>
                <wp:extent cx="4014100" cy="409433"/>
                <wp:effectExtent l="0" t="0" r="5715" b="0"/>
                <wp:wrapNone/>
                <wp:docPr id="217" name="Text Box 217">
                  <a:extLst xmlns:a="http://schemas.openxmlformats.org/drawingml/2006/main">
                    <a:ext uri="{FF2B5EF4-FFF2-40B4-BE49-F238E27FC236}">
                      <a16:creationId xmlns:a16="http://schemas.microsoft.com/office/drawing/2014/main" id="{7BF07893-C32E-4735-82A4-60A22F00C0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100" cy="409433"/>
                        </a:xfrm>
                        <a:prstGeom prst="rect">
                          <a:avLst/>
                        </a:prstGeom>
                        <a:solidFill>
                          <a:srgbClr val="FEBF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EEF33" w14:textId="6C50405A" w:rsidR="00266951" w:rsidRPr="00266951" w:rsidRDefault="00266951">
                            <w:r w:rsidRPr="00266951">
                              <w:t xml:space="preserve">References to Regulations in this document refer to the </w:t>
                            </w:r>
                            <w:r w:rsidRPr="00266951">
                              <w:br/>
                            </w:r>
                            <w:hyperlink r:id="rId11" w:history="1">
                              <w:r w:rsidRPr="00AB47AB">
                                <w:rPr>
                                  <w:rStyle w:val="Hyperlink"/>
                                </w:rPr>
                                <w:t xml:space="preserve">Education (School </w:t>
                              </w:r>
                              <w:r w:rsidR="004A615E" w:rsidRPr="00AB47AB">
                                <w:rPr>
                                  <w:rStyle w:val="Hyperlink"/>
                                </w:rPr>
                                <w:t>P</w:t>
                              </w:r>
                              <w:r w:rsidRPr="00AB47AB">
                                <w:rPr>
                                  <w:rStyle w:val="Hyperlink"/>
                                </w:rPr>
                                <w:t xml:space="preserve">lanning and </w:t>
                              </w:r>
                              <w:r w:rsidR="004851FD" w:rsidRPr="00AB47AB">
                                <w:rPr>
                                  <w:rStyle w:val="Hyperlink"/>
                                </w:rPr>
                                <w:t>R</w:t>
                              </w:r>
                              <w:r w:rsidRPr="00AB47AB">
                                <w:rPr>
                                  <w:rStyle w:val="Hyperlink"/>
                                </w:rPr>
                                <w:t>eporting) Regulations 2023</w:t>
                              </w:r>
                            </w:hyperlink>
                            <w:r w:rsidRPr="00266951">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B0464" id="_x0000_t202" coordsize="21600,21600" o:spt="202" path="m,l,21600r21600,l21600,xe">
                <v:stroke joinstyle="miter"/>
                <v:path gradientshapeok="t" o:connecttype="rect"/>
              </v:shapetype>
              <v:shape id="Text Box 217" o:spid="_x0000_s1026" type="#_x0000_t202" style="position:absolute;margin-left:722.35pt;margin-top:-.15pt;width:316.05pt;height:32.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OF7QEAALoDAAAOAAAAZHJzL2Uyb0RvYy54bWysU9tu2zAMfR+wfxD0vthug2Ez4hRtugwD&#10;unVAtw+QZdkWJosapcTOvn6UHKe7vA17ESiRPOQ5pDY302DYUaHXYCterHLOlJXQaNtV/OuX/as3&#10;nPkgbCMMWFXxk/L8ZvvyxWZ0pbqCHkyjkBGI9eXoKt6H4Mos87JXg/ArcMqSswUcRKArdlmDYiT0&#10;wWRXef46GwEbhyCV9/R6Pzv5NuG3rZLhsW29CsxUnHoL6cR01vHMthtRdihcr+W5DfEPXQxCWyp6&#10;gboXQbAD6r+gBi0RPLRhJWHIoG21VIkDsSnyP9g89cKpxIXE8e4ik/9/sPLT8cl9RhamO5hogImE&#10;dw8gv3lmYdcL26lbRBh7JRoqXETJstH58pwapfaljyD1+BEaGrI4BEhAU4tDVIV4MkKnAZwuoqsp&#10;MEmP67xYFzm5JPnW+dv19XUqIcol26EP7xUMLBoVRxpqQhfHBx9iN6JcQmIxD0Y3e21MumBX7wyy&#10;o6AF2L+726/TzCnltzBjY7CFmDYjxpdEMzKbOYapnsgZ6dbQnIgwwrxQ9AHI6AF/cDbSMlXcfz8I&#10;VJyZD5ZEi5u3GLgY9WIIKym14oGz2dyFeUMPDnXXE/I8Fgu3JGyrE+fnLs590oIkKc7LHDfw13uK&#10;ev5y258AAAD//wMAUEsDBBQABgAIAAAAIQA4Ftaf4AAAAAoBAAAPAAAAZHJzL2Rvd25yZXYueG1s&#10;TI9BT8JAEIXvJvyHzZB4g62lKaZ2S0oTDnowEY3npTu0jd3Z0l2g+OsdT3p8mS9vvpdvJtuLC46+&#10;c6TgYRmBQKqd6ahR8PG+WzyC8EGT0b0jVHBDD5tidpfrzLgrveFlHxrBJeQzraANYcik9HWLVvul&#10;G5D4dnSj1YHj2Egz6iuX217GUZRKqzviD60esGqx/tqfrYLj6fT9WT+/TNUKb11JJW7L6lWp+/lU&#10;PoEIOIU/GH71WR0Kdjq4Mxkves5JkqyZVbBYgWAgjtYpjzkoSJMYZJHL/xOKHwAAAP//AwBQSwEC&#10;LQAUAAYACAAAACEAtoM4kv4AAADhAQAAEwAAAAAAAAAAAAAAAAAAAAAAW0NvbnRlbnRfVHlwZXNd&#10;LnhtbFBLAQItABQABgAIAAAAIQA4/SH/1gAAAJQBAAALAAAAAAAAAAAAAAAAAC8BAABfcmVscy8u&#10;cmVsc1BLAQItABQABgAIAAAAIQC20bOF7QEAALoDAAAOAAAAAAAAAAAAAAAAAC4CAABkcnMvZTJv&#10;RG9jLnhtbFBLAQItABQABgAIAAAAIQA4Ftaf4AAAAAoBAAAPAAAAAAAAAAAAAAAAAEcEAABkcnMv&#10;ZG93bnJldi54bWxQSwUGAAAAAAQABADzAAAAVAUAAAAA&#10;" fillcolor="#febf40" stroked="f">
                <v:textbox inset="0,0,0,0">
                  <w:txbxContent>
                    <w:p w14:paraId="485EEF33" w14:textId="6C50405A" w:rsidR="00266951" w:rsidRPr="00266951" w:rsidRDefault="00266951">
                      <w:r w:rsidRPr="00266951">
                        <w:t xml:space="preserve">References to Regulations in this document refer to the </w:t>
                      </w:r>
                      <w:r w:rsidRPr="00266951">
                        <w:br/>
                      </w:r>
                      <w:hyperlink r:id="rId12" w:history="1">
                        <w:r w:rsidRPr="00AB47AB">
                          <w:rPr>
                            <w:rStyle w:val="Hyperlink"/>
                          </w:rPr>
                          <w:t xml:space="preserve">Education (School </w:t>
                        </w:r>
                        <w:r w:rsidR="004A615E" w:rsidRPr="00AB47AB">
                          <w:rPr>
                            <w:rStyle w:val="Hyperlink"/>
                          </w:rPr>
                          <w:t>P</w:t>
                        </w:r>
                        <w:r w:rsidRPr="00AB47AB">
                          <w:rPr>
                            <w:rStyle w:val="Hyperlink"/>
                          </w:rPr>
                          <w:t xml:space="preserve">lanning and </w:t>
                        </w:r>
                        <w:r w:rsidR="004851FD" w:rsidRPr="00AB47AB">
                          <w:rPr>
                            <w:rStyle w:val="Hyperlink"/>
                          </w:rPr>
                          <w:t>R</w:t>
                        </w:r>
                        <w:r w:rsidRPr="00AB47AB">
                          <w:rPr>
                            <w:rStyle w:val="Hyperlink"/>
                          </w:rPr>
                          <w:t>eporting) Regulations 2023</w:t>
                        </w:r>
                      </w:hyperlink>
                      <w:r w:rsidRPr="00266951">
                        <w:t>.</w:t>
                      </w:r>
                    </w:p>
                  </w:txbxContent>
                </v:textbox>
              </v:shape>
            </w:pict>
          </mc:Fallback>
        </mc:AlternateContent>
      </w:r>
      <w:r w:rsidR="008160DB">
        <w:rPr>
          <w:color w:val="auto"/>
        </w:rPr>
        <w:t xml:space="preserve">  </w:t>
      </w:r>
      <w:r w:rsidR="008160DB">
        <w:rPr>
          <w:noProof/>
        </w:rPr>
        <w:drawing>
          <wp:inline distT="0" distB="0" distL="0" distR="0" wp14:anchorId="565B10F7" wp14:editId="4FA0DE0C">
            <wp:extent cx="1887931" cy="1120051"/>
            <wp:effectExtent l="0" t="0" r="0" b="4445"/>
            <wp:docPr id="613187560" name="Picture 1">
              <a:extLst xmlns:a="http://schemas.openxmlformats.org/drawingml/2006/main">
                <a:ext uri="{FF2B5EF4-FFF2-40B4-BE49-F238E27FC236}">
                  <a16:creationId xmlns:a16="http://schemas.microsoft.com/office/drawing/2014/main" id="{0F80AD96-A74F-49FF-9D94-B7BFE09C6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8790" cy="1132426"/>
                    </a:xfrm>
                    <a:prstGeom prst="rect">
                      <a:avLst/>
                    </a:prstGeom>
                    <a:noFill/>
                    <a:ln>
                      <a:noFill/>
                    </a:ln>
                  </pic:spPr>
                </pic:pic>
              </a:graphicData>
            </a:graphic>
          </wp:inline>
        </w:drawing>
      </w:r>
      <w:r w:rsidR="00FD5362">
        <w:rPr>
          <w:color w:val="auto"/>
        </w:rPr>
        <w:t xml:space="preserve"> </w:t>
      </w:r>
      <w:r w:rsidR="005F2E36" w:rsidRPr="006E4366">
        <w:rPr>
          <w:color w:val="auto"/>
        </w:rPr>
        <w:t xml:space="preserve">Strategic Plan </w:t>
      </w:r>
      <w:r w:rsidR="00157ACB" w:rsidRPr="006E4366">
        <w:rPr>
          <w:color w:val="auto"/>
        </w:rPr>
        <w:t>2026-202</w:t>
      </w:r>
      <w:r w:rsidR="00E31ADB">
        <w:rPr>
          <w:color w:val="auto"/>
        </w:rPr>
        <w:t>9</w:t>
      </w:r>
      <w:r w:rsidR="008160DB">
        <w:rPr>
          <w:color w:val="auto"/>
        </w:rPr>
        <w:t xml:space="preserve">       </w:t>
      </w:r>
      <w:r w:rsidR="00B201D2">
        <w:rPr>
          <w:color w:val="auto"/>
        </w:rPr>
        <w:t xml:space="preserve"> </w:t>
      </w:r>
    </w:p>
    <w:tbl>
      <w:tblPr>
        <w:tblStyle w:val="GridTable3-Accent2"/>
        <w:tblW w:w="21547" w:type="dxa"/>
        <w:tblInd w:w="-714" w:type="dxa"/>
        <w:tblLayout w:type="fixed"/>
        <w:tblLook w:val="0600" w:firstRow="0" w:lastRow="0" w:firstColumn="0" w:lastColumn="0" w:noHBand="1" w:noVBand="1"/>
      </w:tblPr>
      <w:tblGrid>
        <w:gridCol w:w="2434"/>
        <w:gridCol w:w="2478"/>
        <w:gridCol w:w="2436"/>
        <w:gridCol w:w="959"/>
        <w:gridCol w:w="2956"/>
        <w:gridCol w:w="960"/>
        <w:gridCol w:w="4362"/>
        <w:gridCol w:w="993"/>
        <w:gridCol w:w="3969"/>
      </w:tblGrid>
      <w:tr w:rsidR="00B70993" w:rsidRPr="006E4366" w14:paraId="5E46456E" w14:textId="77777777" w:rsidTr="005F2E36">
        <w:trPr>
          <w:trHeight w:val="840"/>
        </w:trPr>
        <w:tc>
          <w:tcPr>
            <w:tcW w:w="21547" w:type="dxa"/>
            <w:gridSpan w:val="9"/>
            <w:hideMark/>
          </w:tcPr>
          <w:p w14:paraId="51AD1494" w14:textId="77777777" w:rsidR="00470F2A" w:rsidRDefault="005F2E36" w:rsidP="005F2E36">
            <w:pPr>
              <w:spacing w:after="240"/>
              <w:rPr>
                <w:rFonts w:eastAsia="Times New Roman" w:cs="Arial"/>
                <w:sz w:val="20"/>
                <w:lang w:eastAsia="en-NZ"/>
              </w:rPr>
            </w:pPr>
            <w:r w:rsidRPr="007614A4">
              <w:rPr>
                <w:rFonts w:eastAsia="Times New Roman" w:cs="Arial"/>
                <w:b/>
                <w:bCs/>
                <w:sz w:val="28"/>
                <w:szCs w:val="28"/>
                <w:lang w:eastAsia="en-NZ"/>
              </w:rPr>
              <w:t>Vision Statement</w:t>
            </w:r>
            <w:r w:rsidRPr="007614A4">
              <w:rPr>
                <w:rFonts w:eastAsia="Times New Roman" w:cs="Arial"/>
                <w:sz w:val="28"/>
                <w:szCs w:val="28"/>
                <w:lang w:eastAsia="en-NZ"/>
              </w:rPr>
              <w:t>:</w:t>
            </w:r>
            <w:r w:rsidRPr="006E4366">
              <w:rPr>
                <w:rFonts w:eastAsia="Times New Roman" w:cs="Arial"/>
                <w:sz w:val="20"/>
                <w:lang w:eastAsia="en-NZ"/>
              </w:rPr>
              <w:t xml:space="preserve">  </w:t>
            </w:r>
          </w:p>
          <w:p w14:paraId="563149BE" w14:textId="6BA5C615" w:rsidR="00105952" w:rsidRPr="007614A4" w:rsidRDefault="005F2E36" w:rsidP="005F2E36">
            <w:pPr>
              <w:spacing w:after="240"/>
              <w:rPr>
                <w:rFonts w:eastAsia="Times New Roman" w:cs="Arial"/>
                <w:sz w:val="28"/>
                <w:szCs w:val="28"/>
                <w:lang w:eastAsia="en-NZ"/>
              </w:rPr>
            </w:pPr>
            <w:r w:rsidRPr="006E4366">
              <w:rPr>
                <w:rFonts w:eastAsia="Times New Roman" w:cs="Arial"/>
                <w:sz w:val="20"/>
                <w:lang w:eastAsia="en-NZ"/>
              </w:rPr>
              <w:br/>
            </w:r>
            <w:r w:rsidR="00CE73B8" w:rsidRPr="007614A4">
              <w:rPr>
                <w:rFonts w:eastAsia="Times New Roman" w:cs="Arial"/>
                <w:sz w:val="28"/>
                <w:szCs w:val="28"/>
                <w:lang w:eastAsia="en-NZ"/>
              </w:rPr>
              <w:t xml:space="preserve">I te puāwaitanga </w:t>
            </w:r>
            <w:r w:rsidR="007342E6" w:rsidRPr="007614A4">
              <w:rPr>
                <w:rFonts w:eastAsia="Times New Roman" w:cs="Arial"/>
                <w:sz w:val="28"/>
                <w:szCs w:val="28"/>
                <w:lang w:eastAsia="en-NZ"/>
              </w:rPr>
              <w:t>o te harakeke, he rito whakakī whāruarua</w:t>
            </w:r>
            <w:r w:rsidR="001A55CE" w:rsidRPr="007614A4">
              <w:rPr>
                <w:rFonts w:eastAsia="Times New Roman" w:cs="Arial"/>
                <w:sz w:val="28"/>
                <w:szCs w:val="28"/>
                <w:lang w:eastAsia="en-NZ"/>
              </w:rPr>
              <w:t>- When the flax blossoms, its many offspring begin their journey</w:t>
            </w:r>
          </w:p>
          <w:p w14:paraId="52998213" w14:textId="003045A1" w:rsidR="002F1B7C" w:rsidRPr="007614A4" w:rsidRDefault="005F2E36" w:rsidP="005F2E36">
            <w:pPr>
              <w:spacing w:after="240"/>
              <w:rPr>
                <w:rFonts w:eastAsia="Times New Roman" w:cs="Arial"/>
                <w:sz w:val="20"/>
                <w:lang w:eastAsia="en-NZ"/>
              </w:rPr>
            </w:pPr>
            <w:r w:rsidRPr="007614A4">
              <w:rPr>
                <w:rFonts w:eastAsia="Times New Roman" w:cs="Arial"/>
                <w:sz w:val="20"/>
                <w:lang w:eastAsia="en-NZ"/>
              </w:rPr>
              <w:t>Refer Regulation 7 (a)</w:t>
            </w:r>
          </w:p>
          <w:p w14:paraId="7353508E" w14:textId="49511D3C" w:rsidR="005F2E36" w:rsidRPr="006E4366" w:rsidRDefault="005F2E36" w:rsidP="005F2E36">
            <w:pPr>
              <w:spacing w:after="240"/>
              <w:rPr>
                <w:rFonts w:eastAsia="Times New Roman" w:cs="Arial"/>
                <w:sz w:val="20"/>
                <w:lang w:eastAsia="en-NZ"/>
              </w:rPr>
            </w:pPr>
            <w:r w:rsidRPr="006E4366">
              <w:rPr>
                <w:rFonts w:eastAsia="Times New Roman" w:cs="Arial"/>
                <w:sz w:val="20"/>
                <w:lang w:eastAsia="en-NZ"/>
              </w:rPr>
              <w:br/>
            </w:r>
          </w:p>
        </w:tc>
      </w:tr>
      <w:tr w:rsidR="00B70993" w:rsidRPr="006E4366" w14:paraId="32380501" w14:textId="77777777" w:rsidTr="005F2E36">
        <w:trPr>
          <w:trHeight w:val="300"/>
        </w:trPr>
        <w:tc>
          <w:tcPr>
            <w:tcW w:w="21547" w:type="dxa"/>
            <w:gridSpan w:val="9"/>
            <w:vMerge w:val="restart"/>
            <w:hideMark/>
          </w:tcPr>
          <w:p w14:paraId="492837BA" w14:textId="77777777" w:rsidR="00674BCC" w:rsidRPr="00211077" w:rsidRDefault="005F2E36" w:rsidP="00674BCC">
            <w:pPr>
              <w:rPr>
                <w:rFonts w:eastAsia="Times New Roman" w:cs="Arial"/>
                <w:sz w:val="24"/>
                <w:szCs w:val="24"/>
                <w:lang w:eastAsia="en-NZ"/>
              </w:rPr>
            </w:pPr>
            <w:r w:rsidRPr="006E4366">
              <w:rPr>
                <w:rFonts w:eastAsia="Times New Roman" w:cs="Arial"/>
                <w:b/>
                <w:bCs/>
                <w:sz w:val="20"/>
                <w:lang w:eastAsia="en-NZ"/>
              </w:rPr>
              <w:t xml:space="preserve">Summary of the information used to develop this plan/How did you create this plan </w:t>
            </w:r>
            <w:r w:rsidRPr="006E4366">
              <w:rPr>
                <w:rFonts w:eastAsia="Times New Roman" w:cs="Arial"/>
                <w:b/>
                <w:bCs/>
                <w:sz w:val="20"/>
                <w:lang w:eastAsia="en-NZ"/>
              </w:rPr>
              <w:br/>
            </w:r>
            <w:r w:rsidR="00674BCC" w:rsidRPr="00211077">
              <w:rPr>
                <w:rFonts w:eastAsia="Times New Roman" w:cs="Arial"/>
                <w:sz w:val="24"/>
                <w:szCs w:val="24"/>
                <w:lang w:eastAsia="en-NZ"/>
              </w:rPr>
              <w:t>This plan was developed through senior leadership, Board, and staff hui to decide who to consult and how best to gather community voice. A survey was created with simple, accessible selection options across four strategic domains—Hāpori, He Pito Mata nō te Ākonga Ake, Hauora, and Te Tiriti o Waitangi. The survey was shared with families, staff, specialists, iwi leaders, residential providers, transport companies, Kāhui Ako principals, and other partners.</w:t>
            </w:r>
          </w:p>
          <w:p w14:paraId="26EEB8C2" w14:textId="77777777" w:rsidR="00674BCC" w:rsidRPr="00211077" w:rsidRDefault="00674BCC" w:rsidP="00674BCC">
            <w:pPr>
              <w:rPr>
                <w:rFonts w:eastAsia="Times New Roman" w:cs="Arial"/>
                <w:sz w:val="24"/>
                <w:szCs w:val="24"/>
                <w:lang w:eastAsia="en-NZ"/>
              </w:rPr>
            </w:pPr>
            <w:r w:rsidRPr="00211077">
              <w:rPr>
                <w:rFonts w:eastAsia="Times New Roman" w:cs="Arial"/>
                <w:sz w:val="24"/>
                <w:szCs w:val="24"/>
                <w:lang w:eastAsia="en-NZ"/>
              </w:rPr>
              <w:t>Feedback showed strong appreciation for our communication, cultural engagement, wellbeing focus, safe learning environments, and caring staff. Key areas for improvement included post</w:t>
            </w:r>
            <w:r w:rsidRPr="00211077">
              <w:rPr>
                <w:rFonts w:eastAsia="Times New Roman" w:cs="Arial"/>
                <w:sz w:val="24"/>
                <w:szCs w:val="24"/>
                <w:lang w:eastAsia="en-NZ"/>
              </w:rPr>
              <w:noBreakHyphen/>
              <w:t>school pathways, whānau engagement, cultural responsiveness, therapist access, staff wellbeing, behaviour support, healthy lifestyles, and clearer visibility of student learning.</w:t>
            </w:r>
          </w:p>
          <w:p w14:paraId="2F32AA51" w14:textId="77777777" w:rsidR="00674BCC" w:rsidRPr="00211077" w:rsidRDefault="00674BCC" w:rsidP="00674BCC">
            <w:pPr>
              <w:rPr>
                <w:rFonts w:eastAsia="Times New Roman" w:cs="Arial"/>
                <w:sz w:val="24"/>
                <w:szCs w:val="24"/>
                <w:lang w:eastAsia="en-NZ"/>
              </w:rPr>
            </w:pPr>
            <w:r w:rsidRPr="00211077">
              <w:rPr>
                <w:rFonts w:eastAsia="Times New Roman" w:cs="Arial"/>
                <w:sz w:val="24"/>
                <w:szCs w:val="24"/>
                <w:lang w:eastAsia="en-NZ"/>
              </w:rPr>
              <w:t>Themes were analysed and prioritised based on what stakeholders identified as most important for improving outcomes, ensuring the resulting strategic goals directly reflect the aspirations of our learners, whānau, and wider community.</w:t>
            </w:r>
          </w:p>
          <w:p w14:paraId="0006B1E8" w14:textId="3134BAFE" w:rsidR="005F2E36" w:rsidRPr="006E4366" w:rsidRDefault="005F2E36" w:rsidP="005F2E36">
            <w:pPr>
              <w:rPr>
                <w:rFonts w:eastAsia="Times New Roman" w:cs="Arial"/>
                <w:szCs w:val="22"/>
                <w:lang w:eastAsia="en-NZ"/>
              </w:rPr>
            </w:pPr>
            <w:r w:rsidRPr="006E4366">
              <w:rPr>
                <w:rFonts w:eastAsia="Times New Roman" w:cs="Arial"/>
                <w:szCs w:val="22"/>
                <w:lang w:eastAsia="en-NZ"/>
              </w:rPr>
              <w:t xml:space="preserve">  Refer Regulation 7 (c)</w:t>
            </w:r>
          </w:p>
          <w:p w14:paraId="0CD7AE74" w14:textId="546F6ACB" w:rsidR="002F1B7C" w:rsidRPr="006E4366" w:rsidRDefault="002F1B7C" w:rsidP="005F2E36">
            <w:pPr>
              <w:rPr>
                <w:rFonts w:eastAsia="Times New Roman" w:cs="Arial"/>
                <w:sz w:val="20"/>
                <w:lang w:eastAsia="en-NZ"/>
              </w:rPr>
            </w:pPr>
          </w:p>
          <w:p w14:paraId="48E271E4" w14:textId="1BE3CA61" w:rsidR="002F1B7C" w:rsidRPr="006E4366" w:rsidRDefault="002F1B7C" w:rsidP="005F2E36">
            <w:pPr>
              <w:rPr>
                <w:rFonts w:eastAsia="Times New Roman" w:cs="Arial"/>
                <w:sz w:val="20"/>
                <w:lang w:eastAsia="en-NZ"/>
              </w:rPr>
            </w:pPr>
          </w:p>
        </w:tc>
      </w:tr>
      <w:tr w:rsidR="00B70993" w:rsidRPr="006E4366" w14:paraId="05A339AD" w14:textId="77777777" w:rsidTr="005F2E36">
        <w:trPr>
          <w:trHeight w:val="300"/>
        </w:trPr>
        <w:tc>
          <w:tcPr>
            <w:tcW w:w="21547" w:type="dxa"/>
            <w:gridSpan w:val="9"/>
            <w:vMerge/>
            <w:hideMark/>
          </w:tcPr>
          <w:p w14:paraId="2A24D4A7" w14:textId="77777777" w:rsidR="005F2E36" w:rsidRPr="006E4366" w:rsidRDefault="005F2E36" w:rsidP="005F2E36">
            <w:pPr>
              <w:rPr>
                <w:rFonts w:eastAsia="Times New Roman" w:cs="Arial"/>
                <w:sz w:val="20"/>
                <w:lang w:eastAsia="en-NZ"/>
              </w:rPr>
            </w:pPr>
          </w:p>
        </w:tc>
      </w:tr>
      <w:tr w:rsidR="00B70993" w:rsidRPr="006E4366" w14:paraId="52CBD7D7" w14:textId="77777777" w:rsidTr="005F2E36">
        <w:trPr>
          <w:trHeight w:val="300"/>
        </w:trPr>
        <w:tc>
          <w:tcPr>
            <w:tcW w:w="21547" w:type="dxa"/>
            <w:gridSpan w:val="9"/>
            <w:vMerge/>
            <w:hideMark/>
          </w:tcPr>
          <w:p w14:paraId="61E85AF1" w14:textId="77777777" w:rsidR="005F2E36" w:rsidRPr="006E4366" w:rsidRDefault="005F2E36" w:rsidP="005F2E36">
            <w:pPr>
              <w:rPr>
                <w:rFonts w:eastAsia="Times New Roman" w:cs="Arial"/>
                <w:sz w:val="20"/>
                <w:lang w:eastAsia="en-NZ"/>
              </w:rPr>
            </w:pPr>
          </w:p>
        </w:tc>
      </w:tr>
      <w:tr w:rsidR="00B70993" w:rsidRPr="006E4366" w14:paraId="677B80FA" w14:textId="77777777" w:rsidTr="005F2E36">
        <w:trPr>
          <w:trHeight w:val="300"/>
        </w:trPr>
        <w:tc>
          <w:tcPr>
            <w:tcW w:w="21547" w:type="dxa"/>
            <w:gridSpan w:val="9"/>
            <w:vMerge/>
            <w:hideMark/>
          </w:tcPr>
          <w:p w14:paraId="71243D6D" w14:textId="77777777" w:rsidR="005F2E36" w:rsidRPr="006E4366" w:rsidRDefault="005F2E36" w:rsidP="005F2E36">
            <w:pPr>
              <w:rPr>
                <w:rFonts w:eastAsia="Times New Roman" w:cs="Arial"/>
                <w:sz w:val="20"/>
                <w:lang w:eastAsia="en-NZ"/>
              </w:rPr>
            </w:pPr>
          </w:p>
        </w:tc>
      </w:tr>
      <w:tr w:rsidR="00B70993" w:rsidRPr="006E4366" w14:paraId="43FE7ECF" w14:textId="77777777" w:rsidTr="005F2E36">
        <w:trPr>
          <w:trHeight w:val="3543"/>
        </w:trPr>
        <w:tc>
          <w:tcPr>
            <w:tcW w:w="2434" w:type="dxa"/>
            <w:shd w:val="clear" w:color="auto" w:fill="FFDFD4" w:themeFill="accent2" w:themeFillTint="33"/>
            <w:hideMark/>
          </w:tcPr>
          <w:p w14:paraId="519C338A" w14:textId="77777777" w:rsidR="005F2E36" w:rsidRPr="006E4366" w:rsidRDefault="005F2E36" w:rsidP="005F2E36">
            <w:pPr>
              <w:rPr>
                <w:rFonts w:eastAsia="Times New Roman" w:cs="Arial"/>
                <w:sz w:val="20"/>
                <w:lang w:eastAsia="en-NZ"/>
              </w:rPr>
            </w:pPr>
            <w:r w:rsidRPr="006E4366">
              <w:rPr>
                <w:rFonts w:eastAsia="Times New Roman" w:cs="Arial"/>
                <w:b/>
                <w:bCs/>
                <w:sz w:val="20"/>
                <w:lang w:eastAsia="en-NZ"/>
              </w:rPr>
              <w:t>Strategic Goals</w:t>
            </w:r>
            <w:r w:rsidRPr="006E4366">
              <w:rPr>
                <w:rFonts w:eastAsia="Times New Roman" w:cs="Arial"/>
                <w:sz w:val="20"/>
                <w:lang w:eastAsia="en-NZ"/>
              </w:rPr>
              <w:br/>
            </w:r>
            <w:r w:rsidRPr="006E4366">
              <w:rPr>
                <w:rFonts w:eastAsia="Times New Roman" w:cs="Arial"/>
                <w:i/>
                <w:iCs/>
                <w:sz w:val="20"/>
                <w:lang w:eastAsia="en-NZ"/>
              </w:rPr>
              <w:t>These are your priorities for improvement which have been identified through your community consultation, your data and/or your ERO eva</w:t>
            </w:r>
            <w:r w:rsidR="002F1B7C" w:rsidRPr="006E4366">
              <w:rPr>
                <w:rFonts w:eastAsia="Times New Roman" w:cs="Arial"/>
                <w:i/>
                <w:iCs/>
                <w:sz w:val="20"/>
                <w:lang w:eastAsia="en-NZ"/>
              </w:rPr>
              <w:t>l</w:t>
            </w:r>
            <w:r w:rsidRPr="006E4366">
              <w:rPr>
                <w:rFonts w:eastAsia="Times New Roman" w:cs="Arial"/>
                <w:i/>
                <w:iCs/>
                <w:sz w:val="20"/>
                <w:lang w:eastAsia="en-NZ"/>
              </w:rPr>
              <w:t>uations. You can have as many strategic goals as you need.</w:t>
            </w:r>
            <w:r w:rsidRPr="006E4366">
              <w:rPr>
                <w:rFonts w:eastAsia="Times New Roman" w:cs="Arial"/>
                <w:sz w:val="20"/>
                <w:lang w:eastAsia="en-NZ"/>
              </w:rPr>
              <w:br/>
            </w:r>
            <w:r w:rsidRPr="006E4366">
              <w:rPr>
                <w:rFonts w:eastAsia="Times New Roman" w:cs="Arial"/>
                <w:sz w:val="20"/>
                <w:lang w:eastAsia="en-NZ"/>
              </w:rPr>
              <w:br/>
              <w:t>Refer Regulations 7(1)(b)</w:t>
            </w:r>
          </w:p>
          <w:p w14:paraId="61F4A0CB" w14:textId="77777777" w:rsidR="004A605A" w:rsidRPr="006E4366" w:rsidRDefault="004A605A" w:rsidP="005F2E36">
            <w:pPr>
              <w:rPr>
                <w:rFonts w:eastAsia="Times New Roman" w:cs="Arial"/>
                <w:sz w:val="20"/>
                <w:lang w:eastAsia="en-NZ"/>
              </w:rPr>
            </w:pPr>
          </w:p>
          <w:p w14:paraId="759F5C2C" w14:textId="3AFF4F0C" w:rsidR="004A605A" w:rsidRPr="004A605A" w:rsidRDefault="00733714" w:rsidP="004A605A">
            <w:pPr>
              <w:rPr>
                <w:rFonts w:eastAsia="Times New Roman" w:cs="Arial"/>
                <w:sz w:val="20"/>
                <w:lang w:eastAsia="en-NZ"/>
              </w:rPr>
            </w:pPr>
            <w:r w:rsidRPr="006E4366">
              <w:rPr>
                <w:rFonts w:eastAsia="Times New Roman" w:cs="Arial"/>
                <w:b/>
                <w:bCs/>
                <w:sz w:val="18"/>
                <w:szCs w:val="18"/>
                <w:lang w:eastAsia="en-NZ"/>
              </w:rPr>
              <w:t xml:space="preserve">NB: </w:t>
            </w:r>
            <w:r w:rsidR="004A605A" w:rsidRPr="004A605A">
              <w:rPr>
                <w:rFonts w:eastAsia="Times New Roman" w:cs="Arial"/>
                <w:b/>
                <w:bCs/>
                <w:sz w:val="18"/>
                <w:szCs w:val="18"/>
                <w:lang w:eastAsia="en-NZ"/>
              </w:rPr>
              <w:t>Aromatawai</w:t>
            </w:r>
            <w:r w:rsidR="004A605A" w:rsidRPr="004A605A">
              <w:rPr>
                <w:rFonts w:eastAsia="Times New Roman" w:cs="Arial"/>
                <w:sz w:val="18"/>
                <w:szCs w:val="18"/>
                <w:lang w:eastAsia="en-NZ"/>
              </w:rPr>
              <w:t xml:space="preserve"> refers to the process of gathering information about learning so teachers, whānau, and learners can understand progress and decide on next steps</w:t>
            </w:r>
            <w:r w:rsidR="004A605A" w:rsidRPr="004A605A">
              <w:rPr>
                <w:rFonts w:eastAsia="Times New Roman" w:cs="Arial"/>
                <w:sz w:val="20"/>
                <w:lang w:eastAsia="en-NZ"/>
              </w:rPr>
              <w:t>.</w:t>
            </w:r>
          </w:p>
          <w:p w14:paraId="080FD8AE" w14:textId="6BF67078" w:rsidR="004A605A" w:rsidRPr="006E4366" w:rsidRDefault="004A605A" w:rsidP="005F2E36">
            <w:pPr>
              <w:rPr>
                <w:rFonts w:eastAsia="Times New Roman" w:cs="Arial"/>
                <w:sz w:val="20"/>
                <w:lang w:eastAsia="en-NZ"/>
              </w:rPr>
            </w:pPr>
          </w:p>
        </w:tc>
        <w:tc>
          <w:tcPr>
            <w:tcW w:w="2478" w:type="dxa"/>
            <w:shd w:val="clear" w:color="auto" w:fill="FFDFD4" w:themeFill="accent2" w:themeFillTint="33"/>
            <w:hideMark/>
          </w:tcPr>
          <w:p w14:paraId="4C49E2EC" w14:textId="77777777" w:rsidR="009B2D55" w:rsidRPr="006E4366" w:rsidRDefault="005F2E36" w:rsidP="005F2E36">
            <w:pPr>
              <w:rPr>
                <w:rFonts w:eastAsia="Times New Roman" w:cs="Arial"/>
                <w:sz w:val="20"/>
                <w:lang w:eastAsia="en-NZ"/>
              </w:rPr>
            </w:pPr>
            <w:r w:rsidRPr="006E4366">
              <w:rPr>
                <w:rFonts w:eastAsia="Times New Roman" w:cs="Arial"/>
                <w:b/>
                <w:bCs/>
                <w:sz w:val="20"/>
                <w:lang w:eastAsia="en-NZ"/>
              </w:rPr>
              <w:t>Which Board Primary Objective does this strategic goal work towards meeting?</w:t>
            </w:r>
          </w:p>
          <w:p w14:paraId="28A97035" w14:textId="77777777" w:rsidR="00266951" w:rsidRPr="006E4366" w:rsidRDefault="009B2D55" w:rsidP="005F2E36">
            <w:pPr>
              <w:rPr>
                <w:rFonts w:eastAsia="Times New Roman" w:cs="Arial"/>
                <w:sz w:val="20"/>
                <w:lang w:eastAsia="en-NZ"/>
              </w:rPr>
            </w:pPr>
            <w:r w:rsidRPr="006E4366">
              <w:rPr>
                <w:rFonts w:eastAsia="Times New Roman" w:cs="Arial"/>
                <w:i/>
                <w:iCs/>
                <w:sz w:val="20"/>
                <w:lang w:eastAsia="en-NZ"/>
              </w:rPr>
              <w:t>T</w:t>
            </w:r>
            <w:r w:rsidR="005F2E36" w:rsidRPr="006E4366">
              <w:rPr>
                <w:rFonts w:eastAsia="Times New Roman" w:cs="Arial"/>
                <w:i/>
                <w:iCs/>
                <w:sz w:val="20"/>
                <w:lang w:eastAsia="en-NZ"/>
              </w:rPr>
              <w:t>hese are set out in Section 127 of the Education and Training Act 2020</w:t>
            </w:r>
            <w:r w:rsidRPr="006E4366">
              <w:rPr>
                <w:rFonts w:eastAsia="Times New Roman" w:cs="Arial"/>
                <w:i/>
                <w:iCs/>
                <w:sz w:val="20"/>
                <w:lang w:eastAsia="en-NZ"/>
              </w:rPr>
              <w:t>.</w:t>
            </w:r>
            <w:r w:rsidR="005F2E36" w:rsidRPr="006E4366">
              <w:rPr>
                <w:rFonts w:eastAsia="Times New Roman" w:cs="Arial"/>
                <w:sz w:val="20"/>
                <w:lang w:eastAsia="en-NZ"/>
              </w:rPr>
              <w:br/>
            </w:r>
            <w:r w:rsidR="005F2E36" w:rsidRPr="006E4366">
              <w:rPr>
                <w:rFonts w:eastAsia="Times New Roman" w:cs="Arial"/>
                <w:sz w:val="20"/>
                <w:lang w:eastAsia="en-NZ"/>
              </w:rPr>
              <w:br/>
            </w:r>
          </w:p>
          <w:p w14:paraId="19CFD80B" w14:textId="77777777" w:rsidR="00266951" w:rsidRPr="006E4366" w:rsidRDefault="00266951" w:rsidP="005F2E36">
            <w:pPr>
              <w:rPr>
                <w:rFonts w:eastAsia="Times New Roman" w:cs="Arial"/>
                <w:sz w:val="20"/>
                <w:lang w:eastAsia="en-NZ"/>
              </w:rPr>
            </w:pPr>
          </w:p>
          <w:p w14:paraId="71C62303" w14:textId="77777777" w:rsidR="00266951" w:rsidRPr="006E4366" w:rsidRDefault="00266951" w:rsidP="005F2E36">
            <w:pPr>
              <w:rPr>
                <w:rFonts w:eastAsia="Times New Roman" w:cs="Arial"/>
                <w:sz w:val="20"/>
                <w:lang w:eastAsia="en-NZ"/>
              </w:rPr>
            </w:pPr>
          </w:p>
          <w:p w14:paraId="62F8473A" w14:textId="71D2337F" w:rsidR="005F2E36" w:rsidRPr="006E4366" w:rsidRDefault="004A605A" w:rsidP="005F2E36">
            <w:pPr>
              <w:rPr>
                <w:rFonts w:eastAsia="Times New Roman" w:cs="Arial"/>
                <w:sz w:val="20"/>
                <w:lang w:eastAsia="en-NZ"/>
              </w:rPr>
            </w:pPr>
            <w:r w:rsidRPr="006E4366">
              <w:rPr>
                <w:rFonts w:eastAsia="Times New Roman" w:cs="Arial"/>
                <w:sz w:val="20"/>
                <w:lang w:eastAsia="en-NZ"/>
              </w:rPr>
              <w:t>R</w:t>
            </w:r>
            <w:r w:rsidR="005F2E36" w:rsidRPr="006E4366">
              <w:rPr>
                <w:rFonts w:eastAsia="Times New Roman" w:cs="Arial"/>
                <w:sz w:val="20"/>
                <w:lang w:eastAsia="en-NZ"/>
              </w:rPr>
              <w:t>efer Regulations 7</w:t>
            </w:r>
            <w:r w:rsidR="0069777E" w:rsidRPr="006E4366">
              <w:rPr>
                <w:rFonts w:eastAsia="Times New Roman" w:cs="Arial"/>
                <w:sz w:val="20"/>
                <w:lang w:eastAsia="en-NZ"/>
              </w:rPr>
              <w:t>(1)</w:t>
            </w:r>
            <w:r w:rsidR="005F2E36" w:rsidRPr="006E4366">
              <w:rPr>
                <w:rFonts w:eastAsia="Times New Roman" w:cs="Arial"/>
                <w:sz w:val="20"/>
                <w:lang w:eastAsia="en-NZ"/>
              </w:rPr>
              <w:t>(b)</w:t>
            </w:r>
          </w:p>
        </w:tc>
        <w:tc>
          <w:tcPr>
            <w:tcW w:w="2436" w:type="dxa"/>
            <w:shd w:val="clear" w:color="auto" w:fill="FFDFD4" w:themeFill="accent2" w:themeFillTint="33"/>
            <w:hideMark/>
          </w:tcPr>
          <w:p w14:paraId="36274EB9" w14:textId="77777777" w:rsidR="009B2D55" w:rsidRPr="006E4366" w:rsidRDefault="005F2E36" w:rsidP="005F2E36">
            <w:pPr>
              <w:rPr>
                <w:rFonts w:eastAsia="Times New Roman" w:cs="Arial"/>
                <w:sz w:val="20"/>
                <w:lang w:eastAsia="en-NZ"/>
              </w:rPr>
            </w:pPr>
            <w:r w:rsidRPr="006E4366">
              <w:rPr>
                <w:rFonts w:eastAsia="Times New Roman" w:cs="Arial"/>
                <w:b/>
                <w:bCs/>
                <w:sz w:val="20"/>
                <w:lang w:eastAsia="en-NZ"/>
              </w:rPr>
              <w:t>Links to Education requirements</w:t>
            </w:r>
            <w:r w:rsidRPr="006E4366">
              <w:rPr>
                <w:rFonts w:eastAsia="Times New Roman" w:cs="Arial"/>
                <w:sz w:val="20"/>
                <w:lang w:eastAsia="en-NZ"/>
              </w:rPr>
              <w:t xml:space="preserve"> </w:t>
            </w:r>
          </w:p>
          <w:p w14:paraId="3B64C071" w14:textId="77777777" w:rsidR="00266951" w:rsidRPr="006E4366" w:rsidRDefault="00AE4A5B" w:rsidP="005F2E36">
            <w:pPr>
              <w:rPr>
                <w:rFonts w:eastAsia="Times New Roman" w:cs="Arial"/>
                <w:sz w:val="20"/>
                <w:lang w:eastAsia="en-NZ"/>
              </w:rPr>
            </w:pPr>
            <w:r w:rsidRPr="006E4366">
              <w:rPr>
                <w:rFonts w:eastAsia="Times New Roman" w:cs="Arial"/>
                <w:sz w:val="20"/>
                <w:lang w:eastAsia="en-NZ"/>
              </w:rPr>
              <w:t xml:space="preserve">This </w:t>
            </w:r>
            <w:r w:rsidR="005F2E36" w:rsidRPr="006E4366">
              <w:rPr>
                <w:rFonts w:eastAsia="Times New Roman" w:cs="Arial"/>
                <w:i/>
                <w:iCs/>
                <w:sz w:val="20"/>
                <w:lang w:eastAsia="en-NZ"/>
              </w:rPr>
              <w:t>includ</w:t>
            </w:r>
            <w:r w:rsidRPr="006E4366">
              <w:rPr>
                <w:rFonts w:eastAsia="Times New Roman" w:cs="Arial"/>
                <w:i/>
                <w:iCs/>
                <w:sz w:val="20"/>
                <w:lang w:eastAsia="en-NZ"/>
              </w:rPr>
              <w:t>es</w:t>
            </w:r>
            <w:r w:rsidR="005F2E36" w:rsidRPr="006E4366">
              <w:rPr>
                <w:rFonts w:eastAsia="Times New Roman" w:cs="Arial"/>
                <w:i/>
                <w:iCs/>
                <w:sz w:val="20"/>
                <w:lang w:eastAsia="en-NZ"/>
              </w:rPr>
              <w:t xml:space="preserve"> National Education Learning Priorities, education strategies or plans and curriculum statements</w:t>
            </w:r>
            <w:r w:rsidRPr="006E4366">
              <w:rPr>
                <w:rFonts w:eastAsia="Times New Roman" w:cs="Arial"/>
                <w:i/>
                <w:iCs/>
                <w:sz w:val="20"/>
                <w:lang w:eastAsia="en-NZ"/>
              </w:rPr>
              <w:t>.</w:t>
            </w:r>
            <w:r w:rsidR="005F2E36" w:rsidRPr="006E4366">
              <w:rPr>
                <w:rFonts w:eastAsia="Times New Roman" w:cs="Arial"/>
                <w:sz w:val="20"/>
                <w:lang w:eastAsia="en-NZ"/>
              </w:rPr>
              <w:br/>
            </w:r>
            <w:r w:rsidR="005F2E36" w:rsidRPr="006E4366">
              <w:rPr>
                <w:rFonts w:eastAsia="Times New Roman" w:cs="Arial"/>
                <w:sz w:val="20"/>
                <w:lang w:eastAsia="en-NZ"/>
              </w:rPr>
              <w:br/>
            </w:r>
          </w:p>
          <w:p w14:paraId="24BC424E" w14:textId="77777777" w:rsidR="00266951" w:rsidRPr="006E4366" w:rsidRDefault="00266951" w:rsidP="005F2E36">
            <w:pPr>
              <w:rPr>
                <w:rFonts w:eastAsia="Times New Roman" w:cs="Arial"/>
                <w:sz w:val="20"/>
                <w:lang w:eastAsia="en-NZ"/>
              </w:rPr>
            </w:pPr>
          </w:p>
          <w:p w14:paraId="25325B81" w14:textId="77777777" w:rsidR="00266951" w:rsidRPr="006E4366" w:rsidRDefault="00266951" w:rsidP="005F2E36">
            <w:pPr>
              <w:rPr>
                <w:rFonts w:eastAsia="Times New Roman" w:cs="Arial"/>
                <w:sz w:val="20"/>
                <w:lang w:eastAsia="en-NZ"/>
              </w:rPr>
            </w:pPr>
          </w:p>
          <w:p w14:paraId="69D168DD" w14:textId="19D5DFF4" w:rsidR="005F2E36" w:rsidRPr="006E4366" w:rsidRDefault="005F2E36" w:rsidP="005F2E36">
            <w:pPr>
              <w:rPr>
                <w:rFonts w:eastAsia="Times New Roman" w:cs="Arial"/>
                <w:sz w:val="20"/>
                <w:lang w:eastAsia="en-NZ"/>
              </w:rPr>
            </w:pPr>
            <w:r w:rsidRPr="006E4366">
              <w:rPr>
                <w:rFonts w:eastAsia="Times New Roman" w:cs="Arial"/>
                <w:sz w:val="20"/>
                <w:lang w:eastAsia="en-NZ"/>
              </w:rPr>
              <w:t>Refer Regulations 7(d)</w:t>
            </w:r>
          </w:p>
        </w:tc>
        <w:tc>
          <w:tcPr>
            <w:tcW w:w="959" w:type="dxa"/>
            <w:shd w:val="clear" w:color="auto" w:fill="FFDFD4" w:themeFill="accent2" w:themeFillTint="33"/>
            <w:noWrap/>
            <w:hideMark/>
          </w:tcPr>
          <w:p w14:paraId="21B0DC99" w14:textId="77777777" w:rsidR="005F2E36" w:rsidRPr="006E4366" w:rsidRDefault="005F2E36" w:rsidP="005F2E36">
            <w:pPr>
              <w:rPr>
                <w:rFonts w:eastAsia="Times New Roman" w:cs="Arial"/>
                <w:sz w:val="20"/>
                <w:lang w:eastAsia="en-NZ"/>
              </w:rPr>
            </w:pPr>
            <w:r w:rsidRPr="006E4366">
              <w:rPr>
                <w:rFonts w:eastAsia="Times New Roman" w:cs="Arial"/>
                <w:sz w:val="20"/>
                <w:lang w:eastAsia="en-NZ"/>
              </w:rPr>
              <w:t> </w:t>
            </w:r>
          </w:p>
        </w:tc>
        <w:tc>
          <w:tcPr>
            <w:tcW w:w="2956" w:type="dxa"/>
            <w:shd w:val="clear" w:color="auto" w:fill="FFDFD4" w:themeFill="accent2" w:themeFillTint="33"/>
            <w:hideMark/>
          </w:tcPr>
          <w:p w14:paraId="6BA1DFAF" w14:textId="77777777" w:rsidR="00F0521D" w:rsidRPr="006E4366" w:rsidRDefault="005F2E36" w:rsidP="005F2E36">
            <w:pPr>
              <w:rPr>
                <w:rFonts w:eastAsia="Times New Roman" w:cs="Arial"/>
                <w:i/>
                <w:iCs/>
                <w:sz w:val="20"/>
                <w:lang w:eastAsia="en-NZ"/>
              </w:rPr>
            </w:pPr>
            <w:r w:rsidRPr="006E4366">
              <w:rPr>
                <w:rFonts w:eastAsia="Times New Roman" w:cs="Arial"/>
                <w:b/>
                <w:bCs/>
                <w:sz w:val="20"/>
                <w:lang w:eastAsia="en-NZ"/>
              </w:rPr>
              <w:t>What do you expect to see?</w:t>
            </w:r>
            <w:r w:rsidRPr="006E4366">
              <w:rPr>
                <w:rFonts w:eastAsia="Times New Roman" w:cs="Arial"/>
                <w:sz w:val="20"/>
                <w:lang w:eastAsia="en-NZ"/>
              </w:rPr>
              <w:br/>
            </w:r>
            <w:r w:rsidR="00F0521D" w:rsidRPr="006E4366">
              <w:rPr>
                <w:rFonts w:eastAsia="Times New Roman" w:cs="Arial"/>
                <w:i/>
                <w:iCs/>
                <w:sz w:val="20"/>
                <w:lang w:eastAsia="en-NZ"/>
              </w:rPr>
              <w:t>What is the</w:t>
            </w:r>
            <w:r w:rsidRPr="006E4366">
              <w:rPr>
                <w:rFonts w:eastAsia="Times New Roman" w:cs="Arial"/>
                <w:i/>
                <w:iCs/>
                <w:sz w:val="20"/>
                <w:lang w:eastAsia="en-NZ"/>
              </w:rPr>
              <w:t xml:space="preserve"> anticipated result of successful completion of your Objectives - at the end of 3 years.</w:t>
            </w:r>
            <w:r w:rsidR="00F0521D" w:rsidRPr="006E4366">
              <w:rPr>
                <w:rFonts w:eastAsia="Times New Roman" w:cs="Arial"/>
                <w:i/>
                <w:iCs/>
                <w:sz w:val="20"/>
                <w:lang w:eastAsia="en-NZ"/>
              </w:rPr>
              <w:t xml:space="preserve"> </w:t>
            </w:r>
          </w:p>
          <w:p w14:paraId="2C7F33F0" w14:textId="77777777" w:rsidR="00F0521D" w:rsidRPr="006E4366" w:rsidRDefault="00F0521D" w:rsidP="005F2E36">
            <w:pPr>
              <w:rPr>
                <w:rFonts w:eastAsia="Times New Roman" w:cs="Arial"/>
                <w:i/>
                <w:iCs/>
                <w:sz w:val="20"/>
                <w:lang w:eastAsia="en-NZ"/>
              </w:rPr>
            </w:pPr>
          </w:p>
          <w:p w14:paraId="32FC10FE" w14:textId="3C0F2806" w:rsidR="00AE4A5B" w:rsidRPr="006E4366" w:rsidRDefault="00F0521D" w:rsidP="005F2E36">
            <w:pPr>
              <w:rPr>
                <w:rFonts w:eastAsia="Times New Roman" w:cs="Arial"/>
                <w:i/>
                <w:iCs/>
                <w:sz w:val="20"/>
                <w:lang w:eastAsia="en-NZ"/>
              </w:rPr>
            </w:pPr>
            <w:r w:rsidRPr="006E4366">
              <w:rPr>
                <w:rFonts w:eastAsia="Times New Roman" w:cs="Arial"/>
                <w:i/>
                <w:iCs/>
                <w:sz w:val="20"/>
                <w:lang w:eastAsia="en-NZ"/>
              </w:rPr>
              <w:t>What evidence will you see of this?</w:t>
            </w:r>
          </w:p>
          <w:p w14:paraId="1BBCB3EF" w14:textId="77777777" w:rsidR="00AE4A5B" w:rsidRPr="006E4366" w:rsidRDefault="00AE4A5B" w:rsidP="005F2E36">
            <w:pPr>
              <w:rPr>
                <w:rFonts w:eastAsia="Times New Roman" w:cs="Arial"/>
                <w:i/>
                <w:iCs/>
                <w:sz w:val="20"/>
                <w:lang w:eastAsia="en-NZ"/>
              </w:rPr>
            </w:pPr>
          </w:p>
          <w:p w14:paraId="190BAC28" w14:textId="06466171" w:rsidR="005F2E36" w:rsidRPr="006E4366" w:rsidRDefault="00F0521D" w:rsidP="005F2E36">
            <w:pPr>
              <w:rPr>
                <w:rFonts w:eastAsia="Times New Roman" w:cs="Arial"/>
                <w:sz w:val="20"/>
                <w:lang w:eastAsia="en-NZ"/>
              </w:rPr>
            </w:pPr>
            <w:r w:rsidRPr="006E4366">
              <w:rPr>
                <w:rFonts w:eastAsia="Times New Roman" w:cs="Arial"/>
                <w:i/>
                <w:iCs/>
                <w:sz w:val="20"/>
                <w:lang w:eastAsia="en-NZ"/>
              </w:rPr>
              <w:t>What</w:t>
            </w:r>
            <w:r w:rsidR="005F2E36" w:rsidRPr="006E4366">
              <w:rPr>
                <w:rFonts w:eastAsia="Times New Roman" w:cs="Arial"/>
                <w:i/>
                <w:iCs/>
                <w:sz w:val="20"/>
                <w:lang w:eastAsia="en-NZ"/>
              </w:rPr>
              <w:t xml:space="preserve"> shifts and changes to teachers' and leaders' practices</w:t>
            </w:r>
            <w:r w:rsidR="005F064C" w:rsidRPr="006E4366">
              <w:rPr>
                <w:rFonts w:eastAsia="Times New Roman" w:cs="Arial"/>
                <w:i/>
                <w:iCs/>
                <w:sz w:val="20"/>
                <w:lang w:eastAsia="en-NZ"/>
              </w:rPr>
              <w:t>,</w:t>
            </w:r>
            <w:r w:rsidR="005F2E36" w:rsidRPr="006E4366">
              <w:rPr>
                <w:rFonts w:eastAsia="Times New Roman" w:cs="Arial"/>
                <w:i/>
                <w:iCs/>
                <w:sz w:val="20"/>
                <w:lang w:eastAsia="en-NZ"/>
              </w:rPr>
              <w:t xml:space="preserve"> and learner outcomes </w:t>
            </w:r>
            <w:r w:rsidR="005F064C" w:rsidRPr="006E4366">
              <w:rPr>
                <w:rFonts w:eastAsia="Times New Roman" w:cs="Arial"/>
                <w:i/>
                <w:iCs/>
                <w:sz w:val="20"/>
                <w:lang w:eastAsia="en-NZ"/>
              </w:rPr>
              <w:t xml:space="preserve">do </w:t>
            </w:r>
            <w:r w:rsidR="005F2E36" w:rsidRPr="006E4366">
              <w:rPr>
                <w:rFonts w:eastAsia="Times New Roman" w:cs="Arial"/>
                <w:i/>
                <w:iCs/>
                <w:sz w:val="20"/>
                <w:lang w:eastAsia="en-NZ"/>
              </w:rPr>
              <w:t xml:space="preserve">you expect to see </w:t>
            </w:r>
            <w:proofErr w:type="gramStart"/>
            <w:r w:rsidR="005F2E36" w:rsidRPr="006E4366">
              <w:rPr>
                <w:rFonts w:eastAsia="Times New Roman" w:cs="Arial"/>
                <w:i/>
                <w:iCs/>
                <w:sz w:val="20"/>
                <w:lang w:eastAsia="en-NZ"/>
              </w:rPr>
              <w:t>as a result of</w:t>
            </w:r>
            <w:proofErr w:type="gramEnd"/>
            <w:r w:rsidR="005F2E36" w:rsidRPr="006E4366">
              <w:rPr>
                <w:rFonts w:eastAsia="Times New Roman" w:cs="Arial"/>
                <w:i/>
                <w:iCs/>
                <w:sz w:val="20"/>
                <w:lang w:eastAsia="en-NZ"/>
              </w:rPr>
              <w:t xml:space="preserve"> the goals set and actions you will take</w:t>
            </w:r>
            <w:r w:rsidR="005F064C" w:rsidRPr="006E4366">
              <w:rPr>
                <w:rFonts w:eastAsia="Times New Roman" w:cs="Arial"/>
                <w:i/>
                <w:iCs/>
                <w:sz w:val="20"/>
                <w:lang w:eastAsia="en-NZ"/>
              </w:rPr>
              <w:t>?</w:t>
            </w:r>
            <w:r w:rsidR="005F2E36" w:rsidRPr="006E4366">
              <w:rPr>
                <w:rFonts w:eastAsia="Times New Roman" w:cs="Arial"/>
                <w:sz w:val="20"/>
                <w:lang w:eastAsia="en-NZ"/>
              </w:rPr>
              <w:br/>
            </w:r>
            <w:r w:rsidR="005F2E36" w:rsidRPr="006E4366">
              <w:rPr>
                <w:rFonts w:eastAsia="Times New Roman" w:cs="Arial"/>
                <w:sz w:val="20"/>
                <w:lang w:eastAsia="en-NZ"/>
              </w:rPr>
              <w:br/>
              <w:t>Refer Regulations 7(g)</w:t>
            </w:r>
          </w:p>
        </w:tc>
        <w:tc>
          <w:tcPr>
            <w:tcW w:w="960" w:type="dxa"/>
            <w:shd w:val="clear" w:color="auto" w:fill="FFDFD4" w:themeFill="accent2" w:themeFillTint="33"/>
            <w:noWrap/>
            <w:hideMark/>
          </w:tcPr>
          <w:p w14:paraId="6FD83473" w14:textId="34B89DF9" w:rsidR="005F2E36" w:rsidRPr="006E4366" w:rsidRDefault="005F2E36" w:rsidP="005F2E36">
            <w:pPr>
              <w:rPr>
                <w:rFonts w:eastAsia="Times New Roman" w:cs="Arial"/>
                <w:sz w:val="20"/>
                <w:lang w:eastAsia="en-NZ"/>
              </w:rPr>
            </w:pPr>
            <w:r w:rsidRPr="006E4366">
              <w:rPr>
                <w:rFonts w:eastAsia="Times New Roman" w:cs="Arial"/>
                <w:sz w:val="20"/>
                <w:lang w:eastAsia="en-NZ"/>
              </w:rPr>
              <w:t> </w:t>
            </w:r>
          </w:p>
        </w:tc>
        <w:tc>
          <w:tcPr>
            <w:tcW w:w="4362" w:type="dxa"/>
            <w:shd w:val="clear" w:color="auto" w:fill="FFDFD4" w:themeFill="accent2" w:themeFillTint="33"/>
            <w:hideMark/>
          </w:tcPr>
          <w:p w14:paraId="21BAD016" w14:textId="691E5002" w:rsidR="003769A9" w:rsidRPr="006E4366" w:rsidRDefault="005F2E36" w:rsidP="005F2E36">
            <w:pPr>
              <w:spacing w:after="240"/>
              <w:rPr>
                <w:rFonts w:eastAsia="Times New Roman" w:cs="Arial"/>
                <w:i/>
                <w:iCs/>
                <w:sz w:val="20"/>
                <w:lang w:eastAsia="en-NZ"/>
              </w:rPr>
            </w:pPr>
            <w:r w:rsidRPr="006E4366">
              <w:rPr>
                <w:rFonts w:eastAsia="Times New Roman" w:cs="Arial"/>
                <w:b/>
                <w:bCs/>
                <w:sz w:val="20"/>
                <w:lang w:eastAsia="en-NZ"/>
              </w:rPr>
              <w:t>How will we achieve or make progress towards our strategic goals?</w:t>
            </w:r>
            <w:r w:rsidRPr="006E4366">
              <w:rPr>
                <w:rFonts w:eastAsia="Times New Roman" w:cs="Arial"/>
                <w:sz w:val="20"/>
                <w:lang w:eastAsia="en-NZ"/>
              </w:rPr>
              <w:t xml:space="preserve"> </w:t>
            </w:r>
            <w:r w:rsidRPr="006E4366">
              <w:rPr>
                <w:rFonts w:cs="Arial"/>
              </w:rPr>
              <w:br/>
            </w:r>
            <w:r w:rsidR="003769A9" w:rsidRPr="006E4366">
              <w:rPr>
                <w:rFonts w:eastAsia="Times New Roman" w:cs="Arial"/>
                <w:i/>
                <w:iCs/>
                <w:sz w:val="20"/>
                <w:lang w:eastAsia="en-NZ"/>
              </w:rPr>
              <w:t>What h</w:t>
            </w:r>
            <w:r w:rsidRPr="006E4366">
              <w:rPr>
                <w:rFonts w:eastAsia="Times New Roman" w:cs="Arial"/>
                <w:i/>
                <w:iCs/>
                <w:sz w:val="20"/>
                <w:lang w:eastAsia="en-NZ"/>
              </w:rPr>
              <w:t xml:space="preserve">igh-level tangible steps </w:t>
            </w:r>
            <w:r w:rsidR="003769A9" w:rsidRPr="006E4366">
              <w:rPr>
                <w:rFonts w:eastAsia="Times New Roman" w:cs="Arial"/>
                <w:i/>
                <w:iCs/>
                <w:sz w:val="20"/>
                <w:lang w:eastAsia="en-NZ"/>
              </w:rPr>
              <w:t xml:space="preserve">will you take </w:t>
            </w:r>
            <w:r w:rsidRPr="006E4366">
              <w:rPr>
                <w:rFonts w:eastAsia="Times New Roman" w:cs="Arial"/>
                <w:i/>
                <w:iCs/>
                <w:sz w:val="20"/>
                <w:lang w:eastAsia="en-NZ"/>
              </w:rPr>
              <w:t xml:space="preserve">that will work towards achieving your strategic goals - these will then be broken down into more detail in the </w:t>
            </w:r>
            <w:r w:rsidR="00EE2993" w:rsidRPr="006E4366">
              <w:rPr>
                <w:rFonts w:eastAsia="Times New Roman" w:cs="Arial"/>
                <w:i/>
                <w:iCs/>
                <w:sz w:val="20"/>
                <w:lang w:eastAsia="en-NZ"/>
              </w:rPr>
              <w:t>a</w:t>
            </w:r>
            <w:r w:rsidRPr="006E4366">
              <w:rPr>
                <w:rFonts w:eastAsia="Times New Roman" w:cs="Arial"/>
                <w:i/>
                <w:iCs/>
                <w:sz w:val="20"/>
                <w:lang w:eastAsia="en-NZ"/>
              </w:rPr>
              <w:t xml:space="preserve">nnual </w:t>
            </w:r>
            <w:r w:rsidR="00EE2993" w:rsidRPr="006E4366">
              <w:rPr>
                <w:rFonts w:eastAsia="Times New Roman" w:cs="Arial"/>
                <w:i/>
                <w:iCs/>
                <w:sz w:val="20"/>
                <w:lang w:eastAsia="en-NZ"/>
              </w:rPr>
              <w:t>i</w:t>
            </w:r>
            <w:r w:rsidRPr="006E4366">
              <w:rPr>
                <w:rFonts w:eastAsia="Times New Roman" w:cs="Arial"/>
                <w:i/>
                <w:iCs/>
                <w:sz w:val="20"/>
                <w:lang w:eastAsia="en-NZ"/>
              </w:rPr>
              <w:t xml:space="preserve">mplementation </w:t>
            </w:r>
            <w:r w:rsidR="00EE2993" w:rsidRPr="006E4366">
              <w:rPr>
                <w:rFonts w:eastAsia="Times New Roman" w:cs="Arial"/>
                <w:i/>
                <w:iCs/>
                <w:sz w:val="20"/>
                <w:lang w:eastAsia="en-NZ"/>
              </w:rPr>
              <w:t>p</w:t>
            </w:r>
            <w:r w:rsidRPr="006E4366">
              <w:rPr>
                <w:rFonts w:eastAsia="Times New Roman" w:cs="Arial"/>
                <w:i/>
                <w:iCs/>
                <w:sz w:val="20"/>
                <w:lang w:eastAsia="en-NZ"/>
              </w:rPr>
              <w:t xml:space="preserve">lans. </w:t>
            </w:r>
          </w:p>
          <w:p w14:paraId="624A7C15" w14:textId="03D64FD7" w:rsidR="00476FE9" w:rsidRPr="006E4366" w:rsidRDefault="00476FE9" w:rsidP="005F2E36">
            <w:pPr>
              <w:spacing w:after="240"/>
              <w:rPr>
                <w:rFonts w:eastAsia="Times New Roman" w:cs="Arial"/>
                <w:i/>
                <w:iCs/>
                <w:sz w:val="20"/>
                <w:lang w:eastAsia="en-NZ"/>
              </w:rPr>
            </w:pPr>
            <w:r w:rsidRPr="006E4366">
              <w:rPr>
                <w:rFonts w:eastAsia="Times New Roman" w:cs="Arial"/>
                <w:i/>
                <w:iCs/>
                <w:sz w:val="20"/>
                <w:lang w:eastAsia="en-NZ"/>
              </w:rPr>
              <w:t>These must be based on the identities, needs and aspirations or your school community.</w:t>
            </w:r>
          </w:p>
          <w:p w14:paraId="621370CA" w14:textId="5403F064" w:rsidR="00266951" w:rsidRPr="006E4366" w:rsidRDefault="005F2E36" w:rsidP="005F2E36">
            <w:pPr>
              <w:spacing w:after="240"/>
              <w:rPr>
                <w:rFonts w:eastAsia="Times New Roman" w:cs="Arial"/>
                <w:sz w:val="20"/>
                <w:lang w:eastAsia="en-NZ"/>
              </w:rPr>
            </w:pPr>
            <w:r w:rsidRPr="006E4366">
              <w:rPr>
                <w:rFonts w:eastAsia="Times New Roman" w:cs="Arial"/>
                <w:i/>
                <w:iCs/>
                <w:sz w:val="20"/>
                <w:lang w:eastAsia="en-NZ"/>
              </w:rPr>
              <w:t>Some of these need to show giving effect to Te Tiriti</w:t>
            </w:r>
            <w:r w:rsidR="00B33807" w:rsidRPr="006E4366">
              <w:rPr>
                <w:rFonts w:eastAsia="Times New Roman" w:cs="Arial"/>
                <w:i/>
                <w:iCs/>
                <w:sz w:val="20"/>
                <w:lang w:eastAsia="en-NZ"/>
              </w:rPr>
              <w:t xml:space="preserve"> o Waitangi and identifying and catering to students whose needs have not yet been well met.</w:t>
            </w:r>
            <w:r w:rsidRPr="006E4366">
              <w:rPr>
                <w:rFonts w:eastAsia="Times New Roman" w:cs="Arial"/>
                <w:sz w:val="20"/>
                <w:lang w:eastAsia="en-NZ"/>
              </w:rPr>
              <w:br/>
            </w:r>
          </w:p>
          <w:p w14:paraId="54610947" w14:textId="03580062" w:rsidR="005F2E36" w:rsidRPr="006E4366" w:rsidRDefault="005F2E36" w:rsidP="005F2E36">
            <w:pPr>
              <w:spacing w:after="240"/>
              <w:rPr>
                <w:rFonts w:eastAsia="Times New Roman" w:cs="Arial"/>
                <w:sz w:val="20"/>
                <w:lang w:eastAsia="en-NZ"/>
              </w:rPr>
            </w:pPr>
            <w:r w:rsidRPr="006E4366">
              <w:rPr>
                <w:rFonts w:eastAsia="Times New Roman" w:cs="Arial"/>
                <w:sz w:val="20"/>
                <w:lang w:eastAsia="en-NZ"/>
              </w:rPr>
              <w:t>Refer Regulations 7(e), 7(f)</w:t>
            </w:r>
          </w:p>
        </w:tc>
        <w:tc>
          <w:tcPr>
            <w:tcW w:w="993" w:type="dxa"/>
            <w:shd w:val="clear" w:color="auto" w:fill="FFDFD4" w:themeFill="accent2" w:themeFillTint="33"/>
            <w:noWrap/>
            <w:hideMark/>
          </w:tcPr>
          <w:p w14:paraId="29ADB90B" w14:textId="77777777" w:rsidR="005F2E36" w:rsidRPr="006E4366" w:rsidRDefault="005F2E36" w:rsidP="005F2E36">
            <w:pPr>
              <w:rPr>
                <w:rFonts w:eastAsia="Times New Roman" w:cs="Arial"/>
                <w:sz w:val="20"/>
                <w:lang w:eastAsia="en-NZ"/>
              </w:rPr>
            </w:pPr>
            <w:r w:rsidRPr="006E4366">
              <w:rPr>
                <w:rFonts w:eastAsia="Times New Roman" w:cs="Arial"/>
                <w:sz w:val="20"/>
                <w:lang w:eastAsia="en-NZ"/>
              </w:rPr>
              <w:t> </w:t>
            </w:r>
          </w:p>
        </w:tc>
        <w:tc>
          <w:tcPr>
            <w:tcW w:w="3969" w:type="dxa"/>
            <w:shd w:val="clear" w:color="auto" w:fill="FFDFD4" w:themeFill="accent2" w:themeFillTint="33"/>
            <w:hideMark/>
          </w:tcPr>
          <w:p w14:paraId="5AFF2018" w14:textId="77777777" w:rsidR="00266951" w:rsidRPr="006E4366" w:rsidRDefault="005F2E36" w:rsidP="005F2E36">
            <w:pPr>
              <w:rPr>
                <w:rFonts w:eastAsia="Times New Roman" w:cs="Arial"/>
                <w:sz w:val="20"/>
                <w:lang w:eastAsia="en-NZ"/>
              </w:rPr>
            </w:pPr>
            <w:r w:rsidRPr="006E4366">
              <w:rPr>
                <w:rFonts w:eastAsia="Times New Roman" w:cs="Arial"/>
                <w:b/>
                <w:bCs/>
                <w:sz w:val="20"/>
                <w:lang w:eastAsia="en-NZ"/>
              </w:rPr>
              <w:t>How will you measure success?</w:t>
            </w:r>
            <w:r w:rsidRPr="006E4366">
              <w:rPr>
                <w:rFonts w:eastAsia="Times New Roman" w:cs="Arial"/>
                <w:sz w:val="20"/>
                <w:lang w:eastAsia="en-NZ"/>
              </w:rPr>
              <w:br/>
            </w:r>
            <w:r w:rsidRPr="006E4366">
              <w:rPr>
                <w:rFonts w:eastAsia="Times New Roman" w:cs="Arial"/>
                <w:i/>
                <w:iCs/>
                <w:sz w:val="20"/>
                <w:lang w:eastAsia="en-NZ"/>
              </w:rPr>
              <w:t>You might want to consider: How will you know how well you have achieved your goals? How will you evaluate impact and learn about what worked, why it worked and what to do next? What success indicators/tools/rubrics will you use to measure the shifts in practice and changes to learner outcomes? What sources of evidence will you gather to support your evaluation? Who will be involved in gathering and making sense of the evidence?</w:t>
            </w:r>
            <w:r w:rsidRPr="006E4366">
              <w:rPr>
                <w:rFonts w:eastAsia="Times New Roman" w:cs="Arial"/>
                <w:sz w:val="20"/>
                <w:lang w:eastAsia="en-NZ"/>
              </w:rPr>
              <w:br/>
            </w:r>
          </w:p>
          <w:p w14:paraId="12C33267" w14:textId="77777777" w:rsidR="00266951" w:rsidRPr="006E4366" w:rsidRDefault="00266951" w:rsidP="005F2E36">
            <w:pPr>
              <w:rPr>
                <w:rFonts w:eastAsia="Times New Roman" w:cs="Arial"/>
                <w:sz w:val="20"/>
                <w:lang w:eastAsia="en-NZ"/>
              </w:rPr>
            </w:pPr>
          </w:p>
          <w:p w14:paraId="474F16F9" w14:textId="77777777" w:rsidR="00266951" w:rsidRPr="006E4366" w:rsidRDefault="00266951" w:rsidP="005F2E36">
            <w:pPr>
              <w:rPr>
                <w:rFonts w:eastAsia="Times New Roman" w:cs="Arial"/>
                <w:sz w:val="20"/>
                <w:lang w:eastAsia="en-NZ"/>
              </w:rPr>
            </w:pPr>
          </w:p>
          <w:p w14:paraId="08A0A315" w14:textId="65715176" w:rsidR="005F2E36" w:rsidRPr="006E4366" w:rsidRDefault="005F2E36" w:rsidP="005F2E36">
            <w:pPr>
              <w:rPr>
                <w:rFonts w:eastAsia="Times New Roman" w:cs="Arial"/>
                <w:sz w:val="20"/>
                <w:lang w:eastAsia="en-NZ"/>
              </w:rPr>
            </w:pPr>
            <w:r w:rsidRPr="006E4366">
              <w:rPr>
                <w:rFonts w:eastAsia="Times New Roman" w:cs="Arial"/>
                <w:sz w:val="20"/>
                <w:lang w:eastAsia="en-NZ"/>
              </w:rPr>
              <w:br/>
              <w:t>Refer Regulations 7(g)</w:t>
            </w:r>
          </w:p>
        </w:tc>
      </w:tr>
      <w:tr w:rsidR="00B70993" w:rsidRPr="006E4366" w14:paraId="28DAAAA5" w14:textId="77777777" w:rsidTr="009619DF">
        <w:trPr>
          <w:trHeight w:val="2547"/>
        </w:trPr>
        <w:tc>
          <w:tcPr>
            <w:tcW w:w="2434" w:type="dxa"/>
            <w:hideMark/>
          </w:tcPr>
          <w:p w14:paraId="574BBC5F" w14:textId="77777777" w:rsidR="00F1393B" w:rsidRPr="006E4366" w:rsidRDefault="00270E10" w:rsidP="00270E10">
            <w:pPr>
              <w:rPr>
                <w:rFonts w:eastAsia="Times New Roman" w:cs="Arial"/>
                <w:b/>
                <w:bCs/>
                <w:sz w:val="20"/>
                <w:lang w:eastAsia="en-NZ"/>
              </w:rPr>
            </w:pPr>
            <w:r w:rsidRPr="006E4366">
              <w:rPr>
                <w:rFonts w:eastAsia="Times New Roman" w:cs="Arial"/>
                <w:b/>
                <w:bCs/>
                <w:sz w:val="20"/>
                <w:lang w:eastAsia="en-NZ"/>
              </w:rPr>
              <w:t>He Pito Mata nō te Ākonga Ake – Personalised Potential</w:t>
            </w:r>
          </w:p>
          <w:p w14:paraId="1BE87FF8" w14:textId="4D086D08" w:rsidR="00270E10" w:rsidRPr="006E4366" w:rsidRDefault="00270E10" w:rsidP="00270E10">
            <w:pPr>
              <w:rPr>
                <w:rFonts w:eastAsia="Times New Roman" w:cs="Arial"/>
                <w:sz w:val="20"/>
                <w:lang w:eastAsia="en-NZ"/>
              </w:rPr>
            </w:pPr>
            <w:r w:rsidRPr="006E4366">
              <w:rPr>
                <w:rFonts w:eastAsia="Times New Roman" w:cs="Arial"/>
                <w:sz w:val="20"/>
                <w:lang w:eastAsia="en-NZ"/>
              </w:rPr>
              <w:br/>
            </w:r>
            <w:r w:rsidRPr="006E4366">
              <w:rPr>
                <w:rFonts w:eastAsia="Times New Roman" w:cs="Arial"/>
                <w:i/>
                <w:iCs/>
                <w:sz w:val="20"/>
                <w:lang w:eastAsia="en-NZ"/>
              </w:rPr>
              <w:t>Empower every learner to explore and develop their unique strengths, interests, and aspirations through personalised, inclusive, and future-focused learning pathways.</w:t>
            </w:r>
          </w:p>
          <w:p w14:paraId="1553B3BA" w14:textId="4087BE76" w:rsidR="005F2E36" w:rsidRPr="006E4366" w:rsidRDefault="005F2E36" w:rsidP="005F2E36">
            <w:pPr>
              <w:rPr>
                <w:rFonts w:eastAsia="Times New Roman" w:cs="Arial"/>
                <w:sz w:val="20"/>
                <w:lang w:eastAsia="en-NZ"/>
              </w:rPr>
            </w:pPr>
          </w:p>
        </w:tc>
        <w:tc>
          <w:tcPr>
            <w:tcW w:w="2478" w:type="dxa"/>
          </w:tcPr>
          <w:p w14:paraId="7119895B" w14:textId="77777777" w:rsidR="002448A4" w:rsidRPr="006E4366" w:rsidRDefault="002448A4" w:rsidP="002448A4">
            <w:pPr>
              <w:rPr>
                <w:rFonts w:eastAsia="Times New Roman" w:cs="Arial"/>
                <w:sz w:val="20"/>
                <w:lang w:eastAsia="en-NZ"/>
              </w:rPr>
            </w:pPr>
            <w:r w:rsidRPr="006E4366">
              <w:rPr>
                <w:rFonts w:eastAsia="Times New Roman" w:cs="Arial"/>
                <w:sz w:val="20"/>
                <w:lang w:eastAsia="en-NZ"/>
              </w:rPr>
              <w:t>This strategic goal supports the Board’s core responsibility to ensure every learner can achieve their highest possible educational success. By focusing on personalised pathways, the school uses high</w:t>
            </w:r>
            <w:r w:rsidRPr="006E4366">
              <w:rPr>
                <w:rFonts w:eastAsia="Times New Roman" w:cs="Arial"/>
                <w:sz w:val="20"/>
                <w:lang w:eastAsia="en-NZ"/>
              </w:rPr>
              <w:noBreakHyphen/>
              <w:t xml:space="preserve">quality information to understand each learner’s strengths and next steps, while providing a safe, inclusive environment </w:t>
            </w:r>
            <w:r w:rsidRPr="006E4366">
              <w:rPr>
                <w:rFonts w:eastAsia="Times New Roman" w:cs="Arial"/>
                <w:sz w:val="20"/>
                <w:lang w:eastAsia="en-NZ"/>
              </w:rPr>
              <w:lastRenderedPageBreak/>
              <w:t>that removes barriers to participation and learning. The goal ensures we meet diverse needs, promote equitable outcomes for Māori, reflect the cultural identities of our students, and deliver effective teaching and learning programmes that monitor and strengthen progress for every ākonga.</w:t>
            </w:r>
          </w:p>
          <w:p w14:paraId="4722A8F5" w14:textId="3DFD6887" w:rsidR="005F2E36" w:rsidRPr="006E4366" w:rsidRDefault="005F2E36" w:rsidP="005F2E36">
            <w:pPr>
              <w:rPr>
                <w:rFonts w:eastAsia="Times New Roman" w:cs="Arial"/>
                <w:sz w:val="20"/>
                <w:lang w:eastAsia="en-NZ"/>
              </w:rPr>
            </w:pPr>
          </w:p>
        </w:tc>
        <w:tc>
          <w:tcPr>
            <w:tcW w:w="2436" w:type="dxa"/>
          </w:tcPr>
          <w:p w14:paraId="211B2DC8" w14:textId="77777777" w:rsidR="00FF65FD" w:rsidRPr="006E4366" w:rsidRDefault="00FF65FD" w:rsidP="00FF65FD">
            <w:pPr>
              <w:rPr>
                <w:rFonts w:eastAsia="Times New Roman" w:cs="Arial"/>
                <w:sz w:val="20"/>
                <w:lang w:eastAsia="en-NZ"/>
              </w:rPr>
            </w:pPr>
            <w:r w:rsidRPr="006E4366">
              <w:rPr>
                <w:rFonts w:eastAsia="Times New Roman" w:cs="Arial"/>
                <w:sz w:val="20"/>
                <w:lang w:eastAsia="en-NZ"/>
              </w:rPr>
              <w:lastRenderedPageBreak/>
              <w:t xml:space="preserve">This goal aligns with the NELPs by putting learners at the centre and removing barriers to their progress. It supports quality teaching </w:t>
            </w:r>
            <w:proofErr w:type="gramStart"/>
            <w:r w:rsidRPr="006E4366">
              <w:rPr>
                <w:rFonts w:eastAsia="Times New Roman" w:cs="Arial"/>
                <w:sz w:val="20"/>
                <w:lang w:eastAsia="en-NZ"/>
              </w:rPr>
              <w:t>through the use of</w:t>
            </w:r>
            <w:proofErr w:type="gramEnd"/>
            <w:r w:rsidRPr="006E4366">
              <w:rPr>
                <w:rFonts w:eastAsia="Times New Roman" w:cs="Arial"/>
                <w:sz w:val="20"/>
                <w:lang w:eastAsia="en-NZ"/>
              </w:rPr>
              <w:t xml:space="preserve"> good assessment information and links directly to the updated New Zealand Curriculum | Te Mātaiaho, which emphasises clear learning progressions, strong foundations, and </w:t>
            </w:r>
            <w:r w:rsidRPr="006E4366">
              <w:rPr>
                <w:rFonts w:eastAsia="Times New Roman" w:cs="Arial"/>
                <w:sz w:val="20"/>
                <w:lang w:eastAsia="en-NZ"/>
              </w:rPr>
              <w:lastRenderedPageBreak/>
              <w:t>equitable outcomes for all learners. By focusing on personalised pathways, this goal contributes to an inclusive, future</w:t>
            </w:r>
            <w:r w:rsidRPr="006E4366">
              <w:rPr>
                <w:rFonts w:eastAsia="Times New Roman" w:cs="Arial"/>
                <w:sz w:val="20"/>
                <w:lang w:eastAsia="en-NZ"/>
              </w:rPr>
              <w:noBreakHyphen/>
              <w:t>focused education system where every learner can achieve success.</w:t>
            </w:r>
          </w:p>
          <w:p w14:paraId="17B8964C" w14:textId="2C226159" w:rsidR="005F2E36" w:rsidRPr="006E4366" w:rsidRDefault="005F2E36" w:rsidP="005F2E36">
            <w:pPr>
              <w:rPr>
                <w:rFonts w:eastAsia="Times New Roman" w:cs="Arial"/>
                <w:sz w:val="20"/>
                <w:lang w:eastAsia="en-NZ"/>
              </w:rPr>
            </w:pPr>
          </w:p>
        </w:tc>
        <w:tc>
          <w:tcPr>
            <w:tcW w:w="959" w:type="dxa"/>
            <w:noWrap/>
          </w:tcPr>
          <w:p w14:paraId="1F6AAC8A" w14:textId="5C0FA19D" w:rsidR="005F2E36" w:rsidRPr="006E4366" w:rsidRDefault="005F2E36"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0" behindDoc="0" locked="0" layoutInCell="1" allowOverlap="1" wp14:anchorId="26846C40" wp14:editId="6A6A3C4A">
                      <wp:simplePos x="0" y="0"/>
                      <wp:positionH relativeFrom="column">
                        <wp:posOffset>11743</wp:posOffset>
                      </wp:positionH>
                      <wp:positionV relativeFrom="paragraph">
                        <wp:posOffset>443401</wp:posOffset>
                      </wp:positionV>
                      <wp:extent cx="466725" cy="542925"/>
                      <wp:effectExtent l="0" t="19050" r="47625" b="47625"/>
                      <wp:wrapNone/>
                      <wp:docPr id="44" name="Arrow: Right 44">
                        <a:extLst xmlns:a="http://schemas.openxmlformats.org/drawingml/2006/main">
                          <a:ext uri="{FF2B5EF4-FFF2-40B4-BE49-F238E27FC236}">
                            <a16:creationId xmlns:a16="http://schemas.microsoft.com/office/drawing/2014/main" id="{ADECA8A7-20E1-4995-BE45-04DBC41680B7}"/>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C6BF2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4" o:spid="_x0000_s1026" type="#_x0000_t13" style="position:absolute;margin-left:.9pt;margin-top:34.9pt;width:36.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C0u/oLcAAAABwEAAA8AAABkcnMvZG93bnJldi54bWxMjkFP&#10;wzAMhe9I/IfISFwQSwFtjNJ0Qgw0TeLAxsTZS0xb0ThVk63dv8ec4GQ/P+u9r1iMvlVH6mMT2MDN&#10;JANFbINruDKw+3i9noOKCdlhG5gMnCjCojw/KzB3YeANHbepUhLCMUcDdUpdrnW0NXmMk9ARi/cV&#10;eo9JZF9p1+Mg4b7Vt1k20x4bloYaO3quyX5vD96AXX3a1fuyWg8vp/Tm/GY3v1pmxlxejE+PoBKN&#10;6e8ZfvEFHUph2ocDu6ha0QKeDMweZIp9P70DtZfzVBZdFvo/f/kDAAD//wMAUEsBAi0AFAAGAAgA&#10;AAAhALaDOJL+AAAA4QEAABMAAAAAAAAAAAAAAAAAAAAAAFtDb250ZW50X1R5cGVzXS54bWxQSwEC&#10;LQAUAAYACAAAACEAOP0h/9YAAACUAQAACwAAAAAAAAAAAAAAAAAvAQAAX3JlbHMvLnJlbHNQSwEC&#10;LQAUAAYACAAAACEAKhADpukBAAA2BAAADgAAAAAAAAAAAAAAAAAuAgAAZHJzL2Uyb0RvYy54bWxQ&#10;SwECLQAUAAYACAAAACEALS7+gtwAAAAHAQAADwAAAAAAAAAAAAAAAABDBAAAZHJzL2Rvd25yZXYu&#10;eG1sUEsFBgAAAAAEAAQA8wAAAEwFAAAAAA==&#10;" adj="10800" fillcolor="#ffbd50 [3206]" strokecolor="#581f22 [1604]" strokeweight="1pt"/>
                  </w:pict>
                </mc:Fallback>
              </mc:AlternateContent>
            </w:r>
          </w:p>
        </w:tc>
        <w:tc>
          <w:tcPr>
            <w:tcW w:w="2956" w:type="dxa"/>
          </w:tcPr>
          <w:p w14:paraId="681FEA6E" w14:textId="77777777" w:rsidR="00250177" w:rsidRPr="006E4366" w:rsidRDefault="00250177" w:rsidP="00250177">
            <w:pPr>
              <w:rPr>
                <w:rFonts w:eastAsia="Times New Roman" w:cs="Arial"/>
                <w:sz w:val="20"/>
                <w:lang w:eastAsia="en-NZ"/>
              </w:rPr>
            </w:pPr>
            <w:r w:rsidRPr="006E4366">
              <w:rPr>
                <w:rFonts w:eastAsia="Times New Roman" w:cs="Arial"/>
                <w:b/>
                <w:bCs/>
                <w:sz w:val="20"/>
                <w:lang w:eastAsia="en-NZ"/>
              </w:rPr>
              <w:t>What do we expect to see at the end of 3 years?</w:t>
            </w:r>
          </w:p>
          <w:p w14:paraId="2B717985" w14:textId="77777777" w:rsidR="00250177" w:rsidRPr="006E4366" w:rsidRDefault="00250177" w:rsidP="00246DAE">
            <w:pPr>
              <w:numPr>
                <w:ilvl w:val="0"/>
                <w:numId w:val="5"/>
              </w:numPr>
              <w:rPr>
                <w:rFonts w:eastAsia="Times New Roman" w:cs="Arial"/>
                <w:sz w:val="20"/>
                <w:lang w:eastAsia="en-NZ"/>
              </w:rPr>
            </w:pPr>
            <w:r w:rsidRPr="006E4366">
              <w:rPr>
                <w:rFonts w:eastAsia="Times New Roman" w:cs="Arial"/>
                <w:sz w:val="20"/>
                <w:lang w:eastAsia="en-NZ"/>
              </w:rPr>
              <w:t>Learners working within clearly defined, personalised pathways that reflect their strengths, needs, and aspirations.</w:t>
            </w:r>
          </w:p>
          <w:p w14:paraId="3B4FAAF3" w14:textId="77777777" w:rsidR="00250177" w:rsidRPr="006E4366" w:rsidRDefault="00250177" w:rsidP="00246DAE">
            <w:pPr>
              <w:numPr>
                <w:ilvl w:val="0"/>
                <w:numId w:val="5"/>
              </w:numPr>
              <w:rPr>
                <w:rFonts w:eastAsia="Times New Roman" w:cs="Arial"/>
                <w:sz w:val="20"/>
                <w:lang w:eastAsia="en-NZ"/>
              </w:rPr>
            </w:pPr>
            <w:r w:rsidRPr="006E4366">
              <w:rPr>
                <w:rFonts w:eastAsia="Times New Roman" w:cs="Arial"/>
                <w:sz w:val="20"/>
                <w:lang w:eastAsia="en-NZ"/>
              </w:rPr>
              <w:t>Improved progress for all learners, with clear evidence of growth over time.</w:t>
            </w:r>
          </w:p>
          <w:p w14:paraId="7A5DF8A0" w14:textId="77777777" w:rsidR="00250177" w:rsidRPr="006E4366" w:rsidRDefault="00250177" w:rsidP="00246DAE">
            <w:pPr>
              <w:numPr>
                <w:ilvl w:val="0"/>
                <w:numId w:val="5"/>
              </w:numPr>
              <w:rPr>
                <w:rFonts w:eastAsia="Times New Roman" w:cs="Arial"/>
                <w:sz w:val="20"/>
                <w:lang w:eastAsia="en-NZ"/>
              </w:rPr>
            </w:pPr>
            <w:r w:rsidRPr="006E4366">
              <w:rPr>
                <w:rFonts w:eastAsia="Times New Roman" w:cs="Arial"/>
                <w:sz w:val="20"/>
                <w:lang w:eastAsia="en-NZ"/>
              </w:rPr>
              <w:t>More consistent, high</w:t>
            </w:r>
            <w:r w:rsidRPr="006E4366">
              <w:rPr>
                <w:rFonts w:eastAsia="Times New Roman" w:cs="Arial"/>
                <w:sz w:val="20"/>
                <w:lang w:eastAsia="en-NZ"/>
              </w:rPr>
              <w:noBreakHyphen/>
              <w:t xml:space="preserve">quality use of assessment </w:t>
            </w:r>
            <w:r w:rsidRPr="006E4366">
              <w:rPr>
                <w:rFonts w:eastAsia="Times New Roman" w:cs="Arial"/>
                <w:sz w:val="20"/>
                <w:lang w:eastAsia="en-NZ"/>
              </w:rPr>
              <w:lastRenderedPageBreak/>
              <w:t>information across the school.</w:t>
            </w:r>
          </w:p>
          <w:p w14:paraId="021815DA" w14:textId="77777777" w:rsidR="00250177" w:rsidRPr="006E4366" w:rsidRDefault="00250177" w:rsidP="00246DAE">
            <w:pPr>
              <w:numPr>
                <w:ilvl w:val="0"/>
                <w:numId w:val="5"/>
              </w:numPr>
              <w:rPr>
                <w:rFonts w:eastAsia="Times New Roman" w:cs="Arial"/>
                <w:sz w:val="20"/>
                <w:lang w:eastAsia="en-NZ"/>
              </w:rPr>
            </w:pPr>
            <w:r w:rsidRPr="006E4366">
              <w:rPr>
                <w:rFonts w:eastAsia="Times New Roman" w:cs="Arial"/>
                <w:sz w:val="20"/>
                <w:lang w:eastAsia="en-NZ"/>
              </w:rPr>
              <w:t>Greater learner engagement, independence, and participation in meaningful learning.</w:t>
            </w:r>
          </w:p>
          <w:p w14:paraId="710B0C42" w14:textId="77777777" w:rsidR="00250177" w:rsidRPr="006E4366" w:rsidRDefault="00250177" w:rsidP="00246DAE">
            <w:pPr>
              <w:numPr>
                <w:ilvl w:val="0"/>
                <w:numId w:val="5"/>
              </w:numPr>
              <w:rPr>
                <w:rFonts w:eastAsia="Times New Roman" w:cs="Arial"/>
                <w:sz w:val="20"/>
                <w:lang w:eastAsia="en-NZ"/>
              </w:rPr>
            </w:pPr>
            <w:r w:rsidRPr="006E4366">
              <w:rPr>
                <w:rFonts w:eastAsia="Times New Roman" w:cs="Arial"/>
                <w:sz w:val="20"/>
                <w:lang w:eastAsia="en-NZ"/>
              </w:rPr>
              <w:t>Stronger whānau understanding of their child’s learning pathway and achievements.</w:t>
            </w:r>
          </w:p>
          <w:p w14:paraId="4FE2256E" w14:textId="0F93AD81" w:rsidR="00250177" w:rsidRPr="006E4366" w:rsidRDefault="00250177" w:rsidP="00250177">
            <w:pPr>
              <w:rPr>
                <w:rFonts w:eastAsia="Times New Roman" w:cs="Arial"/>
                <w:sz w:val="20"/>
                <w:lang w:eastAsia="en-NZ"/>
              </w:rPr>
            </w:pPr>
          </w:p>
          <w:p w14:paraId="73BCFA50" w14:textId="77777777" w:rsidR="00F81748" w:rsidRPr="006E4366" w:rsidRDefault="00F81748" w:rsidP="00250177">
            <w:pPr>
              <w:rPr>
                <w:rFonts w:eastAsia="Times New Roman" w:cs="Arial"/>
                <w:sz w:val="20"/>
                <w:lang w:eastAsia="en-NZ"/>
              </w:rPr>
            </w:pPr>
          </w:p>
          <w:p w14:paraId="31C2DBA2" w14:textId="77777777" w:rsidR="00250177" w:rsidRPr="006E4366" w:rsidRDefault="00250177" w:rsidP="00250177">
            <w:pPr>
              <w:rPr>
                <w:rFonts w:eastAsia="Times New Roman" w:cs="Arial"/>
                <w:b/>
                <w:bCs/>
                <w:sz w:val="20"/>
                <w:lang w:eastAsia="en-NZ"/>
              </w:rPr>
            </w:pPr>
            <w:r w:rsidRPr="006E4366">
              <w:rPr>
                <w:rFonts w:eastAsia="Times New Roman" w:cs="Arial"/>
                <w:b/>
                <w:bCs/>
                <w:sz w:val="20"/>
                <w:lang w:eastAsia="en-NZ"/>
              </w:rPr>
              <w:t>What evidence will we see?</w:t>
            </w:r>
          </w:p>
          <w:p w14:paraId="1B709432" w14:textId="77777777" w:rsidR="00250177" w:rsidRPr="006E4366" w:rsidRDefault="00250177" w:rsidP="00246DAE">
            <w:pPr>
              <w:numPr>
                <w:ilvl w:val="0"/>
                <w:numId w:val="6"/>
              </w:numPr>
              <w:rPr>
                <w:rFonts w:eastAsia="Times New Roman" w:cs="Arial"/>
                <w:sz w:val="20"/>
                <w:lang w:eastAsia="en-NZ"/>
              </w:rPr>
            </w:pPr>
            <w:r w:rsidRPr="006E4366">
              <w:rPr>
                <w:rFonts w:eastAsia="Times New Roman" w:cs="Arial"/>
                <w:sz w:val="20"/>
                <w:lang w:eastAsia="en-NZ"/>
              </w:rPr>
              <w:t>Individual learning plans and progress records showing clear, measurable growth.</w:t>
            </w:r>
          </w:p>
          <w:p w14:paraId="48F1FA6F" w14:textId="77777777" w:rsidR="00250177" w:rsidRPr="006E4366" w:rsidRDefault="00250177" w:rsidP="00246DAE">
            <w:pPr>
              <w:numPr>
                <w:ilvl w:val="0"/>
                <w:numId w:val="6"/>
              </w:numPr>
              <w:rPr>
                <w:rFonts w:eastAsia="Times New Roman" w:cs="Arial"/>
                <w:sz w:val="20"/>
                <w:lang w:eastAsia="en-NZ"/>
              </w:rPr>
            </w:pPr>
            <w:r w:rsidRPr="006E4366">
              <w:rPr>
                <w:rFonts w:eastAsia="Times New Roman" w:cs="Arial"/>
                <w:sz w:val="20"/>
                <w:lang w:eastAsia="en-NZ"/>
              </w:rPr>
              <w:t>Assessment data demonstrating improved learner outcomes and stronger foundations for each ākonga.</w:t>
            </w:r>
          </w:p>
          <w:p w14:paraId="06215DFA" w14:textId="77777777" w:rsidR="00250177" w:rsidRPr="006E4366" w:rsidRDefault="00250177" w:rsidP="00246DAE">
            <w:pPr>
              <w:numPr>
                <w:ilvl w:val="0"/>
                <w:numId w:val="6"/>
              </w:numPr>
              <w:rPr>
                <w:rFonts w:eastAsia="Times New Roman" w:cs="Arial"/>
                <w:sz w:val="20"/>
                <w:lang w:eastAsia="en-NZ"/>
              </w:rPr>
            </w:pPr>
            <w:r w:rsidRPr="006E4366">
              <w:rPr>
                <w:rFonts w:eastAsia="Times New Roman" w:cs="Arial"/>
                <w:sz w:val="20"/>
                <w:lang w:eastAsia="en-NZ"/>
              </w:rPr>
              <w:t>Increased learner participation and engagement data (attendance, engagement tools, teacher observations).</w:t>
            </w:r>
          </w:p>
          <w:p w14:paraId="491EF7A4" w14:textId="77777777" w:rsidR="00250177" w:rsidRPr="006E4366" w:rsidRDefault="00250177" w:rsidP="00246DAE">
            <w:pPr>
              <w:numPr>
                <w:ilvl w:val="0"/>
                <w:numId w:val="6"/>
              </w:numPr>
              <w:rPr>
                <w:rFonts w:eastAsia="Times New Roman" w:cs="Arial"/>
                <w:sz w:val="20"/>
                <w:lang w:eastAsia="en-NZ"/>
              </w:rPr>
            </w:pPr>
            <w:r w:rsidRPr="006E4366">
              <w:rPr>
                <w:rFonts w:eastAsia="Times New Roman" w:cs="Arial"/>
                <w:sz w:val="20"/>
                <w:lang w:eastAsia="en-NZ"/>
              </w:rPr>
              <w:t>Whānau feedback indicating improved communication and understanding of their child’s learning.</w:t>
            </w:r>
          </w:p>
          <w:p w14:paraId="440F34C8" w14:textId="77777777" w:rsidR="00250177" w:rsidRPr="006E4366" w:rsidRDefault="00250177" w:rsidP="00246DAE">
            <w:pPr>
              <w:numPr>
                <w:ilvl w:val="0"/>
                <w:numId w:val="6"/>
              </w:numPr>
              <w:rPr>
                <w:rFonts w:eastAsia="Times New Roman" w:cs="Arial"/>
                <w:sz w:val="20"/>
                <w:lang w:eastAsia="en-NZ"/>
              </w:rPr>
            </w:pPr>
            <w:r w:rsidRPr="006E4366">
              <w:rPr>
                <w:rFonts w:eastAsia="Times New Roman" w:cs="Arial"/>
                <w:sz w:val="20"/>
                <w:lang w:eastAsia="en-NZ"/>
              </w:rPr>
              <w:t>Evidence of personalised, inclusive planning in classroom programmes, documentation, and learning stories.</w:t>
            </w:r>
          </w:p>
          <w:p w14:paraId="1668AD35" w14:textId="6F6A5592" w:rsidR="00250177" w:rsidRPr="006E4366" w:rsidRDefault="00250177" w:rsidP="00250177">
            <w:pPr>
              <w:rPr>
                <w:rFonts w:eastAsia="Times New Roman" w:cs="Arial"/>
                <w:sz w:val="20"/>
                <w:lang w:eastAsia="en-NZ"/>
              </w:rPr>
            </w:pPr>
          </w:p>
          <w:p w14:paraId="48C987D8" w14:textId="77777777" w:rsidR="00250177" w:rsidRPr="006E4366" w:rsidRDefault="00250177" w:rsidP="00250177">
            <w:pPr>
              <w:rPr>
                <w:rFonts w:eastAsia="Times New Roman" w:cs="Arial"/>
                <w:b/>
                <w:bCs/>
                <w:sz w:val="20"/>
                <w:lang w:eastAsia="en-NZ"/>
              </w:rPr>
            </w:pPr>
            <w:r w:rsidRPr="006E4366">
              <w:rPr>
                <w:rFonts w:eastAsia="Times New Roman" w:cs="Arial"/>
                <w:b/>
                <w:bCs/>
                <w:sz w:val="20"/>
                <w:lang w:eastAsia="en-NZ"/>
              </w:rPr>
              <w:t>What shifts in teacher and leader practice will occur?</w:t>
            </w:r>
          </w:p>
          <w:p w14:paraId="766D4F25" w14:textId="77777777" w:rsidR="00250177" w:rsidRPr="006E4366" w:rsidRDefault="00250177" w:rsidP="00246DAE">
            <w:pPr>
              <w:numPr>
                <w:ilvl w:val="0"/>
                <w:numId w:val="7"/>
              </w:numPr>
              <w:rPr>
                <w:rFonts w:eastAsia="Times New Roman" w:cs="Arial"/>
                <w:sz w:val="20"/>
                <w:lang w:eastAsia="en-NZ"/>
              </w:rPr>
            </w:pPr>
            <w:r w:rsidRPr="006E4366">
              <w:rPr>
                <w:rFonts w:eastAsia="Times New Roman" w:cs="Arial"/>
                <w:sz w:val="20"/>
                <w:lang w:eastAsia="en-NZ"/>
              </w:rPr>
              <w:t>More consistent use of high</w:t>
            </w:r>
            <w:r w:rsidRPr="006E4366">
              <w:rPr>
                <w:rFonts w:eastAsia="Times New Roman" w:cs="Arial"/>
                <w:sz w:val="20"/>
                <w:lang w:eastAsia="en-NZ"/>
              </w:rPr>
              <w:noBreakHyphen/>
              <w:t>quality assessment and aromatawai to plan next steps for each learner.</w:t>
            </w:r>
          </w:p>
          <w:p w14:paraId="5A822AF0" w14:textId="77777777" w:rsidR="00250177" w:rsidRPr="006E4366" w:rsidRDefault="00250177" w:rsidP="00246DAE">
            <w:pPr>
              <w:numPr>
                <w:ilvl w:val="0"/>
                <w:numId w:val="7"/>
              </w:numPr>
              <w:rPr>
                <w:rFonts w:eastAsia="Times New Roman" w:cs="Arial"/>
                <w:sz w:val="20"/>
                <w:lang w:eastAsia="en-NZ"/>
              </w:rPr>
            </w:pPr>
            <w:r w:rsidRPr="006E4366">
              <w:rPr>
                <w:rFonts w:eastAsia="Times New Roman" w:cs="Arial"/>
                <w:sz w:val="20"/>
                <w:lang w:eastAsia="en-NZ"/>
              </w:rPr>
              <w:t>Stronger collaboration between teachers, specialists, and whānau to design personalised pathways.</w:t>
            </w:r>
          </w:p>
          <w:p w14:paraId="4EB613A0" w14:textId="77777777" w:rsidR="00250177" w:rsidRPr="006E4366" w:rsidRDefault="00250177" w:rsidP="00246DAE">
            <w:pPr>
              <w:numPr>
                <w:ilvl w:val="0"/>
                <w:numId w:val="7"/>
              </w:numPr>
              <w:rPr>
                <w:rFonts w:eastAsia="Times New Roman" w:cs="Arial"/>
                <w:sz w:val="20"/>
                <w:lang w:eastAsia="en-NZ"/>
              </w:rPr>
            </w:pPr>
            <w:r w:rsidRPr="006E4366">
              <w:rPr>
                <w:rFonts w:eastAsia="Times New Roman" w:cs="Arial"/>
                <w:sz w:val="20"/>
                <w:lang w:eastAsia="en-NZ"/>
              </w:rPr>
              <w:t>Increased capability in differentiating programmes and using evidence to guide teaching decisions.</w:t>
            </w:r>
          </w:p>
          <w:p w14:paraId="3A1BC42E" w14:textId="77777777" w:rsidR="00250177" w:rsidRPr="006E4366" w:rsidRDefault="00250177" w:rsidP="00246DAE">
            <w:pPr>
              <w:numPr>
                <w:ilvl w:val="0"/>
                <w:numId w:val="7"/>
              </w:numPr>
              <w:rPr>
                <w:rFonts w:eastAsia="Times New Roman" w:cs="Arial"/>
                <w:sz w:val="20"/>
                <w:lang w:eastAsia="en-NZ"/>
              </w:rPr>
            </w:pPr>
            <w:r w:rsidRPr="006E4366">
              <w:rPr>
                <w:rFonts w:eastAsia="Times New Roman" w:cs="Arial"/>
                <w:sz w:val="20"/>
                <w:lang w:eastAsia="en-NZ"/>
              </w:rPr>
              <w:lastRenderedPageBreak/>
              <w:t>Greater emphasis on strengths</w:t>
            </w:r>
            <w:r w:rsidRPr="006E4366">
              <w:rPr>
                <w:rFonts w:eastAsia="Times New Roman" w:cs="Arial"/>
                <w:sz w:val="20"/>
                <w:lang w:eastAsia="en-NZ"/>
              </w:rPr>
              <w:noBreakHyphen/>
              <w:t>based planning and inclusive practice.</w:t>
            </w:r>
          </w:p>
          <w:p w14:paraId="5641F77F" w14:textId="77777777" w:rsidR="00250177" w:rsidRPr="006E4366" w:rsidRDefault="00250177" w:rsidP="00246DAE">
            <w:pPr>
              <w:numPr>
                <w:ilvl w:val="0"/>
                <w:numId w:val="7"/>
              </w:numPr>
              <w:rPr>
                <w:rFonts w:eastAsia="Times New Roman" w:cs="Arial"/>
                <w:sz w:val="20"/>
                <w:lang w:eastAsia="en-NZ"/>
              </w:rPr>
            </w:pPr>
            <w:r w:rsidRPr="006E4366">
              <w:rPr>
                <w:rFonts w:eastAsia="Times New Roman" w:cs="Arial"/>
                <w:sz w:val="20"/>
                <w:lang w:eastAsia="en-NZ"/>
              </w:rPr>
              <w:t>Leaders using data more strategically to monitor progress, support teachers, and respond to learner needs.</w:t>
            </w:r>
          </w:p>
          <w:p w14:paraId="5A69F62F" w14:textId="0A1D5D26" w:rsidR="005F2E36" w:rsidRPr="006E4366" w:rsidRDefault="005F2E36" w:rsidP="005F2E36">
            <w:pPr>
              <w:rPr>
                <w:rFonts w:eastAsia="Times New Roman" w:cs="Arial"/>
                <w:sz w:val="20"/>
                <w:lang w:eastAsia="en-NZ"/>
              </w:rPr>
            </w:pPr>
          </w:p>
        </w:tc>
        <w:tc>
          <w:tcPr>
            <w:tcW w:w="960" w:type="dxa"/>
            <w:noWrap/>
            <w:hideMark/>
          </w:tcPr>
          <w:p w14:paraId="2E1650ED" w14:textId="26819688" w:rsidR="005F2E36"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5" behindDoc="0" locked="0" layoutInCell="1" allowOverlap="1" wp14:anchorId="5478A610" wp14:editId="1EA8A39F">
                      <wp:simplePos x="0" y="0"/>
                      <wp:positionH relativeFrom="column">
                        <wp:posOffset>28744</wp:posOffset>
                      </wp:positionH>
                      <wp:positionV relativeFrom="paragraph">
                        <wp:posOffset>478801</wp:posOffset>
                      </wp:positionV>
                      <wp:extent cx="466725" cy="542925"/>
                      <wp:effectExtent l="0" t="19050" r="47625" b="47625"/>
                      <wp:wrapNone/>
                      <wp:docPr id="1404296139" name="Arrow: Right 1404296139">
                        <a:extLst xmlns:a="http://schemas.openxmlformats.org/drawingml/2006/main">
                          <a:ext uri="{FF2B5EF4-FFF2-40B4-BE49-F238E27FC236}">
                            <a16:creationId xmlns:a16="http://schemas.microsoft.com/office/drawing/2014/main" id="{C00A914F-4A9C-427D-AAD8-A73A489EB2FA}"/>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18651CF" id="Arrow: Right 1404296139" o:spid="_x0000_s1026" type="#_x0000_t13" style="position:absolute;margin-left:2.25pt;margin-top:37.7pt;width:36.75pt;height:4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EtufAjeAAAABwEAAA8AAABkcnMvZG93bnJldi54bWxMj8tO&#10;wzAQRfdI/IM1SGwQtUF9hBCnQhRUVWJBS8XatYckIh5Hsdukf8+wguXoHt17pliOvhUn7GMTSMPd&#10;RIFAssE1VGnYf7zeZiBiMuRMGwg1nDHCsry8KEzuwkBbPO1SJbiEYm401Cl1uZTR1uhNnIQOibOv&#10;0HuT+Owr6XozcLlv5b1Sc+lNQ7xQmw6fa7Tfu6PXYNefdv2+qjbDyzm9Ob/dZzcrpfX11fj0CCLh&#10;mP5g+NVndSjZ6RCO5KJoNUxnDGpYzKYgOF5k/NmBsbl6AFkW8r9/+QMAAP//AwBQSwECLQAUAAYA&#10;CAAAACEAtoM4kv4AAADhAQAAEwAAAAAAAAAAAAAAAAAAAAAAW0NvbnRlbnRfVHlwZXNdLnhtbFBL&#10;AQItABQABgAIAAAAIQA4/SH/1gAAAJQBAAALAAAAAAAAAAAAAAAAAC8BAABfcmVscy8ucmVsc1BL&#10;AQItABQABgAIAAAAIQAqEAOm6QEAADYEAAAOAAAAAAAAAAAAAAAAAC4CAABkcnMvZTJvRG9jLnht&#10;bFBLAQItABQABgAIAAAAIQBLbnwI3gAAAAcBAAAPAAAAAAAAAAAAAAAAAEMEAABkcnMvZG93bnJl&#10;di54bWxQSwUGAAAAAAQABADzAAAATgUAAAAA&#10;" adj="10800" fillcolor="#ffbd50 [3206]" strokecolor="#581f22 [1604]" strokeweight="1pt"/>
                  </w:pict>
                </mc:Fallback>
              </mc:AlternateContent>
            </w:r>
          </w:p>
        </w:tc>
        <w:tc>
          <w:tcPr>
            <w:tcW w:w="4362" w:type="dxa"/>
          </w:tcPr>
          <w:p w14:paraId="5450CA6A" w14:textId="351B0C13" w:rsidR="008C371F" w:rsidRPr="006E4366" w:rsidRDefault="008C371F" w:rsidP="008C371F">
            <w:pPr>
              <w:spacing w:after="240"/>
              <w:rPr>
                <w:rFonts w:eastAsia="Times New Roman" w:cs="Arial"/>
                <w:sz w:val="20"/>
                <w:lang w:eastAsia="en-NZ"/>
              </w:rPr>
            </w:pPr>
            <w:r w:rsidRPr="006E4366">
              <w:rPr>
                <w:rFonts w:eastAsia="Times New Roman" w:cs="Arial"/>
                <w:b/>
                <w:bCs/>
                <w:sz w:val="20"/>
                <w:lang w:eastAsia="en-NZ"/>
              </w:rPr>
              <w:t>Develop and implement personalised learning pathways</w:t>
            </w:r>
            <w:r w:rsidRPr="006E4366">
              <w:rPr>
                <w:rFonts w:eastAsia="Times New Roman" w:cs="Arial"/>
                <w:sz w:val="20"/>
                <w:lang w:eastAsia="en-NZ"/>
              </w:rPr>
              <w:t xml:space="preserve"> for every learner, grounded in their strengths, cultural identity, communication needs, and aspirations. </w:t>
            </w:r>
          </w:p>
          <w:p w14:paraId="3A72295D" w14:textId="3CC1DFFD" w:rsidR="008C371F" w:rsidRPr="006E4366" w:rsidRDefault="008C371F" w:rsidP="008C371F">
            <w:pPr>
              <w:spacing w:after="240"/>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Strengthen assessment and aromatawai practices</w:t>
            </w:r>
            <w:r w:rsidRPr="006E4366">
              <w:rPr>
                <w:rFonts w:eastAsia="Times New Roman" w:cs="Arial"/>
                <w:sz w:val="20"/>
                <w:lang w:eastAsia="en-NZ"/>
              </w:rPr>
              <w:t xml:space="preserve"> so teachers use high</w:t>
            </w:r>
            <w:r w:rsidRPr="006E4366">
              <w:rPr>
                <w:rFonts w:eastAsia="Times New Roman" w:cs="Arial"/>
                <w:sz w:val="20"/>
                <w:lang w:eastAsia="en-NZ"/>
              </w:rPr>
              <w:noBreakHyphen/>
              <w:t xml:space="preserve">quality information to identify next steps, track progress, and adapt programmes responsively. </w:t>
            </w:r>
          </w:p>
          <w:p w14:paraId="48A99AFE" w14:textId="0EF65723" w:rsidR="008C371F" w:rsidRPr="006E4366" w:rsidRDefault="008C371F" w:rsidP="008C371F">
            <w:pPr>
              <w:spacing w:after="240"/>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Build teacher capability</w:t>
            </w:r>
            <w:r w:rsidRPr="006E4366">
              <w:rPr>
                <w:rFonts w:eastAsia="Times New Roman" w:cs="Arial"/>
                <w:sz w:val="20"/>
                <w:lang w:eastAsia="en-NZ"/>
              </w:rPr>
              <w:t xml:space="preserve"> in differentiated teaching, Universal Design for Learning (UDL), and inclusive practice to better meet </w:t>
            </w:r>
            <w:r w:rsidRPr="006E4366">
              <w:rPr>
                <w:rFonts w:eastAsia="Times New Roman" w:cs="Arial"/>
                <w:sz w:val="20"/>
                <w:lang w:eastAsia="en-NZ"/>
              </w:rPr>
              <w:lastRenderedPageBreak/>
              <w:t xml:space="preserve">the needs of learners whose needs have not yet been fully met. </w:t>
            </w:r>
          </w:p>
          <w:p w14:paraId="59B85431" w14:textId="77777777" w:rsidR="00033E94" w:rsidRPr="006E4366" w:rsidRDefault="008C371F" w:rsidP="008C371F">
            <w:pPr>
              <w:spacing w:after="240"/>
              <w:rPr>
                <w:rFonts w:eastAsia="Times New Roman" w:cs="Arial"/>
                <w:sz w:val="20"/>
                <w:lang w:eastAsia="en-NZ"/>
              </w:rPr>
            </w:pPr>
            <w:r w:rsidRPr="006E4366">
              <w:rPr>
                <w:rFonts w:eastAsia="Times New Roman" w:cs="Arial"/>
                <w:b/>
                <w:bCs/>
                <w:sz w:val="20"/>
                <w:lang w:eastAsia="en-NZ"/>
              </w:rPr>
              <w:t>Work in partnership with whānau, specialists, and iwi</w:t>
            </w:r>
            <w:r w:rsidRPr="006E4366">
              <w:rPr>
                <w:rFonts w:eastAsia="Times New Roman" w:cs="Arial"/>
                <w:sz w:val="20"/>
                <w:lang w:eastAsia="en-NZ"/>
              </w:rPr>
              <w:t xml:space="preserve"> to co</w:t>
            </w:r>
            <w:r w:rsidRPr="006E4366">
              <w:rPr>
                <w:rFonts w:eastAsia="Times New Roman" w:cs="Arial"/>
                <w:sz w:val="20"/>
                <w:lang w:eastAsia="en-NZ"/>
              </w:rPr>
              <w:noBreakHyphen/>
              <w:t>design learning priorities that reflect each learner’s cultural identity, language, and long</w:t>
            </w:r>
            <w:r w:rsidRPr="006E4366">
              <w:rPr>
                <w:rFonts w:eastAsia="Times New Roman" w:cs="Arial"/>
                <w:sz w:val="20"/>
                <w:lang w:eastAsia="en-NZ"/>
              </w:rPr>
              <w:noBreakHyphen/>
              <w:t xml:space="preserve">term goals. </w:t>
            </w:r>
          </w:p>
          <w:p w14:paraId="502DF959" w14:textId="77777777" w:rsidR="00033E94" w:rsidRPr="006E4366" w:rsidRDefault="008C371F" w:rsidP="008C371F">
            <w:pPr>
              <w:spacing w:after="240"/>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Embed Te Tiriti o Waitangi principles</w:t>
            </w:r>
            <w:r w:rsidRPr="006E4366">
              <w:rPr>
                <w:rFonts w:eastAsia="Times New Roman" w:cs="Arial"/>
                <w:sz w:val="20"/>
                <w:lang w:eastAsia="en-NZ"/>
              </w:rPr>
              <w:t xml:space="preserve"> by ensuring personalised pathways affirm Māori identity, integrate te ao Māori, and uphold partnership with iwi and Māori whānau. </w:t>
            </w:r>
          </w:p>
          <w:p w14:paraId="5FB08F99" w14:textId="7D94CA9E" w:rsidR="008C371F" w:rsidRPr="006E4366" w:rsidRDefault="008C371F" w:rsidP="008C371F">
            <w:pPr>
              <w:spacing w:after="240"/>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Increase collaboration between teachers, specialists, therapists, and support staff</w:t>
            </w:r>
            <w:r w:rsidRPr="006E4366">
              <w:rPr>
                <w:rFonts w:eastAsia="Times New Roman" w:cs="Arial"/>
                <w:sz w:val="20"/>
                <w:lang w:eastAsia="en-NZ"/>
              </w:rPr>
              <w:t xml:space="preserve"> to design well</w:t>
            </w:r>
            <w:r w:rsidRPr="006E4366">
              <w:rPr>
                <w:rFonts w:eastAsia="Times New Roman" w:cs="Arial"/>
                <w:sz w:val="20"/>
                <w:lang w:eastAsia="en-NZ"/>
              </w:rPr>
              <w:noBreakHyphen/>
              <w:t xml:space="preserve">coordinated, holistic programmes around each learner. </w:t>
            </w:r>
          </w:p>
          <w:p w14:paraId="1381D4A6" w14:textId="3085A613" w:rsidR="008C371F" w:rsidRPr="006E4366" w:rsidRDefault="008C371F" w:rsidP="008C371F">
            <w:pPr>
              <w:spacing w:after="240"/>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Improve transitions and future</w:t>
            </w:r>
            <w:r w:rsidRPr="006E4366">
              <w:rPr>
                <w:rFonts w:eastAsia="Times New Roman" w:cs="Arial"/>
                <w:b/>
                <w:bCs/>
                <w:sz w:val="20"/>
                <w:lang w:eastAsia="en-NZ"/>
              </w:rPr>
              <w:noBreakHyphen/>
              <w:t>focused planning</w:t>
            </w:r>
            <w:r w:rsidRPr="006E4366">
              <w:rPr>
                <w:rFonts w:eastAsia="Times New Roman" w:cs="Arial"/>
                <w:sz w:val="20"/>
                <w:lang w:eastAsia="en-NZ"/>
              </w:rPr>
              <w:t xml:space="preserve"> by strengthening connections with agencies, pathways providers, and community partners to support long</w:t>
            </w:r>
            <w:r w:rsidRPr="006E4366">
              <w:rPr>
                <w:rFonts w:eastAsia="Times New Roman" w:cs="Arial"/>
                <w:sz w:val="20"/>
                <w:lang w:eastAsia="en-NZ"/>
              </w:rPr>
              <w:noBreakHyphen/>
              <w:t xml:space="preserve">term success. </w:t>
            </w:r>
          </w:p>
          <w:p w14:paraId="76C7A5A4" w14:textId="1C80D2D1" w:rsidR="008C371F" w:rsidRPr="006E4366" w:rsidRDefault="008C371F" w:rsidP="008C371F">
            <w:pPr>
              <w:spacing w:after="240"/>
              <w:rPr>
                <w:rFonts w:eastAsia="Times New Roman" w:cs="Arial"/>
                <w:sz w:val="20"/>
                <w:lang w:eastAsia="en-NZ"/>
              </w:rPr>
            </w:pPr>
            <w:r w:rsidRPr="006E4366">
              <w:rPr>
                <w:rFonts w:eastAsia="Times New Roman" w:cs="Arial"/>
                <w:b/>
                <w:bCs/>
                <w:sz w:val="20"/>
                <w:lang w:eastAsia="en-NZ"/>
              </w:rPr>
              <w:t>Ensure resources, environments, and programmes remove barriers</w:t>
            </w:r>
            <w:r w:rsidRPr="006E4366">
              <w:rPr>
                <w:rFonts w:eastAsia="Times New Roman" w:cs="Arial"/>
                <w:sz w:val="20"/>
                <w:lang w:eastAsia="en-NZ"/>
              </w:rPr>
              <w:t xml:space="preserve"> to participation, communication, and engagement for all learners, including those with complex needs.</w:t>
            </w:r>
          </w:p>
          <w:p w14:paraId="292B647F" w14:textId="1B1BE7F8" w:rsidR="005F2E36" w:rsidRPr="006E4366" w:rsidRDefault="005F2E36" w:rsidP="005F2E36">
            <w:pPr>
              <w:spacing w:after="240"/>
              <w:rPr>
                <w:rFonts w:eastAsia="Times New Roman" w:cs="Arial"/>
                <w:sz w:val="20"/>
                <w:lang w:eastAsia="en-NZ"/>
              </w:rPr>
            </w:pPr>
          </w:p>
        </w:tc>
        <w:tc>
          <w:tcPr>
            <w:tcW w:w="993" w:type="dxa"/>
            <w:noWrap/>
            <w:hideMark/>
          </w:tcPr>
          <w:p w14:paraId="00BB3229" w14:textId="129CE1EA" w:rsidR="005F2E36"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6" behindDoc="0" locked="0" layoutInCell="1" allowOverlap="1" wp14:anchorId="279382E9" wp14:editId="4BAEE0F0">
                      <wp:simplePos x="0" y="0"/>
                      <wp:positionH relativeFrom="column">
                        <wp:posOffset>5491</wp:posOffset>
                      </wp:positionH>
                      <wp:positionV relativeFrom="paragraph">
                        <wp:posOffset>547605</wp:posOffset>
                      </wp:positionV>
                      <wp:extent cx="466725" cy="542925"/>
                      <wp:effectExtent l="0" t="19050" r="47625" b="47625"/>
                      <wp:wrapNone/>
                      <wp:docPr id="541830384" name="Arrow: Right 541830384">
                        <a:extLst xmlns:a="http://schemas.openxmlformats.org/drawingml/2006/main">
                          <a:ext uri="{FF2B5EF4-FFF2-40B4-BE49-F238E27FC236}">
                            <a16:creationId xmlns:a16="http://schemas.microsoft.com/office/drawing/2014/main" id="{9FA843F2-27C5-4911-859A-812AE0B9F729}"/>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BFC4086" id="Arrow: Right 541830384" o:spid="_x0000_s1026" type="#_x0000_t13" style="position:absolute;margin-left:.45pt;margin-top:43.1pt;width:36.7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G2LfODdAAAABgEAAA8AAABkcnMvZG93bnJldi54bWxMjsFK&#10;w0AURfeC/zA8wY3YSUtp0phJEasUoQtbS9fTmWcSzLwJmWmT/r3PlS4v93DvKVaja8UF+9B4UjCd&#10;JCCQjLcNVQoOn2+PGYgQNVndekIFVwywKm9vCp1bP9AOL/tYCR6hkGsFdYxdLmUwNTodJr5D4u7L&#10;905Hjn0lba8HHnetnCXJQjrdED/UusOXGs33/uwUmM3RbD7W1fvweo1b63aH7GGdKHV/Nz4/gYg4&#10;xj8YfvVZHUp2Ovkz2SBaBUvmFGSLGQhu0/kcxImpdJqCLAv5X7/8AQAA//8DAFBLAQItABQABgAI&#10;AAAAIQC2gziS/gAAAOEBAAATAAAAAAAAAAAAAAAAAAAAAABbQ29udGVudF9UeXBlc10ueG1sUEsB&#10;Ai0AFAAGAAgAAAAhADj9If/WAAAAlAEAAAsAAAAAAAAAAAAAAAAALwEAAF9yZWxzLy5yZWxzUEsB&#10;Ai0AFAAGAAgAAAAhACoQA6bpAQAANgQAAA4AAAAAAAAAAAAAAAAALgIAAGRycy9lMm9Eb2MueG1s&#10;UEsBAi0AFAAGAAgAAAAhAG2LfODdAAAABgEAAA8AAAAAAAAAAAAAAAAAQwQAAGRycy9kb3ducmV2&#10;LnhtbFBLBQYAAAAABAAEAPMAAABNBQAAAAA=&#10;" adj="10800" fillcolor="#ffbd50 [3206]" strokecolor="#581f22 [1604]" strokeweight="1pt"/>
                  </w:pict>
                </mc:Fallback>
              </mc:AlternateContent>
            </w:r>
          </w:p>
        </w:tc>
        <w:tc>
          <w:tcPr>
            <w:tcW w:w="3969" w:type="dxa"/>
          </w:tcPr>
          <w:p w14:paraId="386FE735" w14:textId="77777777" w:rsidR="003761E0" w:rsidRPr="006E4366" w:rsidRDefault="003761E0" w:rsidP="003761E0">
            <w:pPr>
              <w:rPr>
                <w:rFonts w:eastAsia="Times New Roman" w:cs="Arial"/>
                <w:b/>
                <w:bCs/>
                <w:sz w:val="20"/>
                <w:lang w:eastAsia="en-NZ"/>
              </w:rPr>
            </w:pPr>
            <w:r w:rsidRPr="006E4366">
              <w:rPr>
                <w:rFonts w:eastAsia="Times New Roman" w:cs="Arial"/>
                <w:b/>
                <w:bCs/>
                <w:sz w:val="20"/>
                <w:lang w:eastAsia="en-NZ"/>
              </w:rPr>
              <w:t>How we will know we have achieved our goal</w:t>
            </w:r>
          </w:p>
          <w:p w14:paraId="38059DAB" w14:textId="77777777" w:rsidR="003761E0" w:rsidRPr="006E4366" w:rsidRDefault="003761E0" w:rsidP="00246DAE">
            <w:pPr>
              <w:numPr>
                <w:ilvl w:val="0"/>
                <w:numId w:val="18"/>
              </w:numPr>
              <w:rPr>
                <w:rFonts w:eastAsia="Times New Roman" w:cs="Arial"/>
                <w:sz w:val="20"/>
                <w:lang w:eastAsia="en-NZ"/>
              </w:rPr>
            </w:pPr>
            <w:r w:rsidRPr="006E4366">
              <w:rPr>
                <w:rFonts w:eastAsia="Times New Roman" w:cs="Arial"/>
                <w:sz w:val="20"/>
                <w:lang w:eastAsia="en-NZ"/>
              </w:rPr>
              <w:t>More learners showing measurable progress in their personalised goals over time.</w:t>
            </w:r>
          </w:p>
          <w:p w14:paraId="4A7E728D" w14:textId="77777777" w:rsidR="003761E0" w:rsidRPr="006E4366" w:rsidRDefault="003761E0" w:rsidP="00246DAE">
            <w:pPr>
              <w:numPr>
                <w:ilvl w:val="0"/>
                <w:numId w:val="18"/>
              </w:numPr>
              <w:rPr>
                <w:rFonts w:eastAsia="Times New Roman" w:cs="Arial"/>
                <w:sz w:val="20"/>
                <w:lang w:eastAsia="en-NZ"/>
              </w:rPr>
            </w:pPr>
            <w:r w:rsidRPr="006E4366">
              <w:rPr>
                <w:rFonts w:eastAsia="Times New Roman" w:cs="Arial"/>
                <w:sz w:val="20"/>
                <w:lang w:eastAsia="en-NZ"/>
              </w:rPr>
              <w:t>Learning pathways clearly reflecting each learner’s strengths, needs, culture, identity, and aspirations.</w:t>
            </w:r>
          </w:p>
          <w:p w14:paraId="6FFD655C" w14:textId="77777777" w:rsidR="003761E0" w:rsidRPr="006E4366" w:rsidRDefault="003761E0" w:rsidP="00246DAE">
            <w:pPr>
              <w:numPr>
                <w:ilvl w:val="0"/>
                <w:numId w:val="18"/>
              </w:numPr>
              <w:rPr>
                <w:rFonts w:eastAsia="Times New Roman" w:cs="Arial"/>
                <w:sz w:val="20"/>
                <w:lang w:eastAsia="en-NZ"/>
              </w:rPr>
            </w:pPr>
            <w:r w:rsidRPr="006E4366">
              <w:rPr>
                <w:rFonts w:eastAsia="Times New Roman" w:cs="Arial"/>
                <w:sz w:val="20"/>
                <w:lang w:eastAsia="en-NZ"/>
              </w:rPr>
              <w:t>Increased consistency and quality in how teachers use assessment and aromatawai to guide planning.</w:t>
            </w:r>
          </w:p>
          <w:p w14:paraId="672667F7" w14:textId="77777777" w:rsidR="003761E0" w:rsidRPr="006E4366" w:rsidRDefault="003761E0" w:rsidP="00246DAE">
            <w:pPr>
              <w:numPr>
                <w:ilvl w:val="0"/>
                <w:numId w:val="18"/>
              </w:numPr>
              <w:rPr>
                <w:rFonts w:eastAsia="Times New Roman" w:cs="Arial"/>
                <w:sz w:val="20"/>
                <w:lang w:eastAsia="en-NZ"/>
              </w:rPr>
            </w:pPr>
            <w:r w:rsidRPr="006E4366">
              <w:rPr>
                <w:rFonts w:eastAsia="Times New Roman" w:cs="Arial"/>
                <w:sz w:val="20"/>
                <w:lang w:eastAsia="en-NZ"/>
              </w:rPr>
              <w:lastRenderedPageBreak/>
              <w:t>Improved engagement: more focused participation, communication, independence, and readiness to learn.</w:t>
            </w:r>
          </w:p>
          <w:p w14:paraId="476F5E26" w14:textId="77777777" w:rsidR="003761E0" w:rsidRPr="006E4366" w:rsidRDefault="003761E0" w:rsidP="00246DAE">
            <w:pPr>
              <w:numPr>
                <w:ilvl w:val="0"/>
                <w:numId w:val="18"/>
              </w:numPr>
              <w:rPr>
                <w:rFonts w:eastAsia="Times New Roman" w:cs="Arial"/>
                <w:sz w:val="20"/>
                <w:lang w:eastAsia="en-NZ"/>
              </w:rPr>
            </w:pPr>
            <w:r w:rsidRPr="006E4366">
              <w:rPr>
                <w:rFonts w:eastAsia="Times New Roman" w:cs="Arial"/>
                <w:sz w:val="20"/>
                <w:lang w:eastAsia="en-NZ"/>
              </w:rPr>
              <w:t>Whānau reporting that they understand their child’s learning pathway and can see evidence of progress.</w:t>
            </w:r>
          </w:p>
          <w:p w14:paraId="167BB578" w14:textId="3E02234F" w:rsidR="003761E0" w:rsidRPr="006E4366" w:rsidRDefault="003761E0" w:rsidP="003761E0">
            <w:pPr>
              <w:rPr>
                <w:rFonts w:eastAsia="Times New Roman" w:cs="Arial"/>
                <w:sz w:val="20"/>
                <w:lang w:eastAsia="en-NZ"/>
              </w:rPr>
            </w:pPr>
          </w:p>
          <w:p w14:paraId="22ED7205" w14:textId="77777777" w:rsidR="003761E0" w:rsidRPr="006E4366" w:rsidRDefault="003761E0" w:rsidP="003761E0">
            <w:pPr>
              <w:rPr>
                <w:rFonts w:eastAsia="Times New Roman" w:cs="Arial"/>
                <w:b/>
                <w:bCs/>
                <w:sz w:val="20"/>
                <w:lang w:eastAsia="en-NZ"/>
              </w:rPr>
            </w:pPr>
            <w:r w:rsidRPr="006E4366">
              <w:rPr>
                <w:rFonts w:eastAsia="Times New Roman" w:cs="Arial"/>
                <w:b/>
                <w:bCs/>
                <w:sz w:val="20"/>
                <w:lang w:eastAsia="en-NZ"/>
              </w:rPr>
              <w:t>How we will evaluate impact and understand what worked</w:t>
            </w:r>
          </w:p>
          <w:p w14:paraId="0A3BF0DA" w14:textId="77777777" w:rsidR="003761E0" w:rsidRPr="006E4366" w:rsidRDefault="003761E0" w:rsidP="00246DAE">
            <w:pPr>
              <w:numPr>
                <w:ilvl w:val="0"/>
                <w:numId w:val="19"/>
              </w:numPr>
              <w:rPr>
                <w:rFonts w:eastAsia="Times New Roman" w:cs="Arial"/>
                <w:sz w:val="20"/>
                <w:lang w:eastAsia="en-NZ"/>
              </w:rPr>
            </w:pPr>
            <w:r w:rsidRPr="006E4366">
              <w:rPr>
                <w:rFonts w:eastAsia="Times New Roman" w:cs="Arial"/>
                <w:sz w:val="20"/>
                <w:lang w:eastAsia="en-NZ"/>
              </w:rPr>
              <w:t>Regular reviews of learner progress data to identify patterns, strengths, and areas needing change.</w:t>
            </w:r>
          </w:p>
          <w:p w14:paraId="3893962A" w14:textId="77777777" w:rsidR="003761E0" w:rsidRPr="006E4366" w:rsidRDefault="003761E0" w:rsidP="00246DAE">
            <w:pPr>
              <w:numPr>
                <w:ilvl w:val="0"/>
                <w:numId w:val="19"/>
              </w:numPr>
              <w:rPr>
                <w:rFonts w:eastAsia="Times New Roman" w:cs="Arial"/>
                <w:sz w:val="20"/>
                <w:lang w:eastAsia="en-NZ"/>
              </w:rPr>
            </w:pPr>
            <w:r w:rsidRPr="006E4366">
              <w:rPr>
                <w:rFonts w:eastAsia="Times New Roman" w:cs="Arial"/>
                <w:sz w:val="20"/>
                <w:lang w:eastAsia="en-NZ"/>
              </w:rPr>
              <w:t>“What worked/what didn’t” reflections completed by teachers, specialists, and leaders across the year.</w:t>
            </w:r>
          </w:p>
          <w:p w14:paraId="10F4A13A" w14:textId="77777777" w:rsidR="003761E0" w:rsidRPr="006E4366" w:rsidRDefault="003761E0" w:rsidP="00246DAE">
            <w:pPr>
              <w:numPr>
                <w:ilvl w:val="0"/>
                <w:numId w:val="19"/>
              </w:numPr>
              <w:rPr>
                <w:rFonts w:eastAsia="Times New Roman" w:cs="Arial"/>
                <w:sz w:val="20"/>
                <w:lang w:eastAsia="en-NZ"/>
              </w:rPr>
            </w:pPr>
            <w:r w:rsidRPr="006E4366">
              <w:rPr>
                <w:rFonts w:eastAsia="Times New Roman" w:cs="Arial"/>
                <w:sz w:val="20"/>
                <w:lang w:eastAsia="en-NZ"/>
              </w:rPr>
              <w:t>Collaborative discussions with whānau, iwi, and specialists to check whether learning aligns with aspirations.</w:t>
            </w:r>
          </w:p>
          <w:p w14:paraId="13D9EAFD" w14:textId="77777777" w:rsidR="003761E0" w:rsidRPr="006E4366" w:rsidRDefault="003761E0" w:rsidP="00246DAE">
            <w:pPr>
              <w:numPr>
                <w:ilvl w:val="0"/>
                <w:numId w:val="19"/>
              </w:numPr>
              <w:rPr>
                <w:rFonts w:eastAsia="Times New Roman" w:cs="Arial"/>
                <w:sz w:val="20"/>
                <w:lang w:eastAsia="en-NZ"/>
              </w:rPr>
            </w:pPr>
            <w:r w:rsidRPr="006E4366">
              <w:rPr>
                <w:rFonts w:eastAsia="Times New Roman" w:cs="Arial"/>
                <w:sz w:val="20"/>
                <w:lang w:eastAsia="en-NZ"/>
              </w:rPr>
              <w:t>Cross</w:t>
            </w:r>
            <w:r w:rsidRPr="006E4366">
              <w:rPr>
                <w:rFonts w:eastAsia="Times New Roman" w:cs="Arial"/>
                <w:sz w:val="20"/>
                <w:lang w:eastAsia="en-NZ"/>
              </w:rPr>
              <w:noBreakHyphen/>
              <w:t>team moderation and learning pathway reviews to ensure consistency and quality.</w:t>
            </w:r>
          </w:p>
          <w:p w14:paraId="2A18B93D" w14:textId="77777777" w:rsidR="003761E0" w:rsidRPr="006E4366" w:rsidRDefault="003761E0" w:rsidP="00246DAE">
            <w:pPr>
              <w:numPr>
                <w:ilvl w:val="0"/>
                <w:numId w:val="19"/>
              </w:numPr>
              <w:rPr>
                <w:rFonts w:eastAsia="Times New Roman" w:cs="Arial"/>
                <w:sz w:val="20"/>
                <w:lang w:eastAsia="en-NZ"/>
              </w:rPr>
            </w:pPr>
            <w:r w:rsidRPr="006E4366">
              <w:rPr>
                <w:rFonts w:eastAsia="Times New Roman" w:cs="Arial"/>
                <w:sz w:val="20"/>
                <w:lang w:eastAsia="en-NZ"/>
              </w:rPr>
              <w:t>End</w:t>
            </w:r>
            <w:r w:rsidRPr="006E4366">
              <w:rPr>
                <w:rFonts w:eastAsia="Times New Roman" w:cs="Arial"/>
                <w:sz w:val="20"/>
                <w:lang w:eastAsia="en-NZ"/>
              </w:rPr>
              <w:noBreakHyphen/>
              <w:t>of</w:t>
            </w:r>
            <w:r w:rsidRPr="006E4366">
              <w:rPr>
                <w:rFonts w:eastAsia="Times New Roman" w:cs="Arial"/>
                <w:sz w:val="20"/>
                <w:lang w:eastAsia="en-NZ"/>
              </w:rPr>
              <w:noBreakHyphen/>
              <w:t>year analysis of progress trends across classes, ages, and learning profiles to inform next steps.</w:t>
            </w:r>
          </w:p>
          <w:p w14:paraId="11871E06" w14:textId="7311661D" w:rsidR="003761E0" w:rsidRPr="006E4366" w:rsidRDefault="003761E0" w:rsidP="003761E0">
            <w:pPr>
              <w:rPr>
                <w:rFonts w:eastAsia="Times New Roman" w:cs="Arial"/>
                <w:sz w:val="20"/>
                <w:lang w:eastAsia="en-NZ"/>
              </w:rPr>
            </w:pPr>
          </w:p>
          <w:p w14:paraId="599EC67D" w14:textId="614B65CD" w:rsidR="003761E0" w:rsidRPr="006E4366" w:rsidRDefault="003761E0" w:rsidP="003761E0">
            <w:pPr>
              <w:rPr>
                <w:rFonts w:eastAsia="Times New Roman" w:cs="Arial"/>
                <w:b/>
                <w:bCs/>
                <w:sz w:val="20"/>
                <w:lang w:eastAsia="en-NZ"/>
              </w:rPr>
            </w:pPr>
            <w:r w:rsidRPr="006E4366">
              <w:rPr>
                <w:rFonts w:eastAsia="Times New Roman" w:cs="Arial"/>
                <w:b/>
                <w:bCs/>
                <w:sz w:val="20"/>
                <w:lang w:eastAsia="en-NZ"/>
              </w:rPr>
              <w:t>Success indicators, tools, and rubrics we may use</w:t>
            </w:r>
          </w:p>
          <w:p w14:paraId="3B3181D3" w14:textId="77777777" w:rsidR="003761E0" w:rsidRPr="006E4366" w:rsidRDefault="003761E0" w:rsidP="003761E0">
            <w:pPr>
              <w:rPr>
                <w:rFonts w:eastAsia="Times New Roman" w:cs="Arial"/>
                <w:sz w:val="20"/>
                <w:lang w:eastAsia="en-NZ"/>
              </w:rPr>
            </w:pPr>
            <w:r w:rsidRPr="006E4366">
              <w:rPr>
                <w:rFonts w:eastAsia="Times New Roman" w:cs="Arial"/>
                <w:b/>
                <w:bCs/>
                <w:sz w:val="20"/>
                <w:lang w:eastAsia="en-NZ"/>
              </w:rPr>
              <w:t>Assessment &amp; Learning Progress Tools</w:t>
            </w:r>
          </w:p>
          <w:p w14:paraId="754E6260" w14:textId="7D93D4B9" w:rsidR="003761E0" w:rsidRPr="006E4366" w:rsidRDefault="003761E0" w:rsidP="00246DAE">
            <w:pPr>
              <w:numPr>
                <w:ilvl w:val="0"/>
                <w:numId w:val="20"/>
              </w:numPr>
              <w:rPr>
                <w:rFonts w:eastAsia="Times New Roman" w:cs="Arial"/>
                <w:sz w:val="20"/>
                <w:lang w:eastAsia="en-NZ"/>
              </w:rPr>
            </w:pPr>
            <w:r w:rsidRPr="006E4366">
              <w:rPr>
                <w:rFonts w:eastAsia="Times New Roman" w:cs="Arial"/>
                <w:sz w:val="20"/>
                <w:lang w:eastAsia="en-NZ"/>
              </w:rPr>
              <w:t xml:space="preserve">Individual </w:t>
            </w:r>
            <w:r w:rsidR="00766FF5" w:rsidRPr="006E4366">
              <w:rPr>
                <w:rFonts w:eastAsia="Times New Roman" w:cs="Arial"/>
                <w:sz w:val="20"/>
                <w:lang w:eastAsia="en-NZ"/>
              </w:rPr>
              <w:t>Education</w:t>
            </w:r>
            <w:r w:rsidRPr="006E4366">
              <w:rPr>
                <w:rFonts w:eastAsia="Times New Roman" w:cs="Arial"/>
                <w:sz w:val="20"/>
                <w:lang w:eastAsia="en-NZ"/>
              </w:rPr>
              <w:t xml:space="preserve"> Plans (I</w:t>
            </w:r>
            <w:r w:rsidR="00B720D7" w:rsidRPr="006E4366">
              <w:rPr>
                <w:rFonts w:eastAsia="Times New Roman" w:cs="Arial"/>
                <w:sz w:val="20"/>
                <w:lang w:eastAsia="en-NZ"/>
              </w:rPr>
              <w:t>E</w:t>
            </w:r>
            <w:r w:rsidRPr="006E4366">
              <w:rPr>
                <w:rFonts w:eastAsia="Times New Roman" w:cs="Arial"/>
                <w:sz w:val="20"/>
                <w:lang w:eastAsia="en-NZ"/>
              </w:rPr>
              <w:t>Ps) showing progress in communication, social, cognitive, and functional skills.</w:t>
            </w:r>
          </w:p>
          <w:p w14:paraId="5B20FE33" w14:textId="395BC159" w:rsidR="003761E0" w:rsidRPr="006E4366" w:rsidRDefault="003761E0" w:rsidP="00246DAE">
            <w:pPr>
              <w:numPr>
                <w:ilvl w:val="0"/>
                <w:numId w:val="20"/>
              </w:numPr>
              <w:rPr>
                <w:rFonts w:eastAsia="Times New Roman" w:cs="Arial"/>
                <w:sz w:val="20"/>
                <w:lang w:eastAsia="en-NZ"/>
              </w:rPr>
            </w:pPr>
            <w:r w:rsidRPr="006E4366">
              <w:rPr>
                <w:rFonts w:eastAsia="Times New Roman" w:cs="Arial"/>
                <w:sz w:val="20"/>
                <w:lang w:eastAsia="en-NZ"/>
              </w:rPr>
              <w:t>Assessment tools used schoolwide (</w:t>
            </w:r>
            <w:proofErr w:type="gramStart"/>
            <w:r w:rsidRPr="006E4366">
              <w:rPr>
                <w:rFonts w:eastAsia="Times New Roman" w:cs="Arial"/>
                <w:sz w:val="20"/>
                <w:lang w:eastAsia="en-NZ"/>
              </w:rPr>
              <w:t>e.g.,</w:t>
            </w:r>
            <w:r w:rsidR="00C5051B" w:rsidRPr="006E4366">
              <w:rPr>
                <w:rFonts w:eastAsia="Times New Roman" w:cs="Arial"/>
                <w:sz w:val="20"/>
                <w:lang w:eastAsia="en-NZ"/>
              </w:rPr>
              <w:t>Numicon</w:t>
            </w:r>
            <w:proofErr w:type="gramEnd"/>
            <w:r w:rsidR="00C5051B" w:rsidRPr="006E4366">
              <w:rPr>
                <w:rFonts w:eastAsia="Times New Roman" w:cs="Arial"/>
                <w:sz w:val="20"/>
                <w:lang w:eastAsia="en-NZ"/>
              </w:rPr>
              <w:t xml:space="preserve"> Assessmsnts, BSLA, Te Ara</w:t>
            </w:r>
            <w:r w:rsidR="00A04B1D" w:rsidRPr="006E4366">
              <w:rPr>
                <w:rFonts w:eastAsia="Times New Roman" w:cs="Arial"/>
                <w:sz w:val="20"/>
                <w:lang w:eastAsia="en-NZ"/>
              </w:rPr>
              <w:t xml:space="preserve"> Whakapuawai)</w:t>
            </w:r>
            <w:r w:rsidRPr="006E4366">
              <w:rPr>
                <w:rFonts w:eastAsia="Times New Roman" w:cs="Arial"/>
                <w:sz w:val="20"/>
                <w:lang w:eastAsia="en-NZ"/>
              </w:rPr>
              <w:t>.</w:t>
            </w:r>
          </w:p>
          <w:p w14:paraId="1BC4D826" w14:textId="77777777" w:rsidR="003761E0" w:rsidRPr="006E4366" w:rsidRDefault="003761E0" w:rsidP="00246DAE">
            <w:pPr>
              <w:numPr>
                <w:ilvl w:val="0"/>
                <w:numId w:val="20"/>
              </w:numPr>
              <w:rPr>
                <w:rFonts w:eastAsia="Times New Roman" w:cs="Arial"/>
                <w:sz w:val="20"/>
                <w:lang w:eastAsia="en-NZ"/>
              </w:rPr>
            </w:pPr>
            <w:r w:rsidRPr="006E4366">
              <w:rPr>
                <w:rFonts w:eastAsia="Times New Roman" w:cs="Arial"/>
                <w:sz w:val="20"/>
                <w:lang w:eastAsia="en-NZ"/>
              </w:rPr>
              <w:t>Progressions aligned with Te Mātaiaho / NZ Curriculum foundations.</w:t>
            </w:r>
          </w:p>
          <w:p w14:paraId="69A4F9AD" w14:textId="0E553F2D" w:rsidR="003761E0" w:rsidRPr="006E4366" w:rsidRDefault="003761E0" w:rsidP="00246DAE">
            <w:pPr>
              <w:numPr>
                <w:ilvl w:val="0"/>
                <w:numId w:val="20"/>
              </w:numPr>
              <w:rPr>
                <w:rFonts w:eastAsia="Times New Roman" w:cs="Arial"/>
                <w:sz w:val="20"/>
                <w:lang w:eastAsia="en-NZ"/>
              </w:rPr>
            </w:pPr>
            <w:r w:rsidRPr="006E4366">
              <w:rPr>
                <w:rFonts w:eastAsia="Times New Roman" w:cs="Arial"/>
                <w:sz w:val="20"/>
                <w:lang w:eastAsia="en-NZ"/>
              </w:rPr>
              <w:t xml:space="preserve">Work samples, photos, videos, </w:t>
            </w:r>
            <w:r w:rsidR="004A2739" w:rsidRPr="006E4366">
              <w:rPr>
                <w:rFonts w:eastAsia="Times New Roman" w:cs="Arial"/>
                <w:sz w:val="20"/>
                <w:lang w:eastAsia="en-NZ"/>
              </w:rPr>
              <w:t>Hero</w:t>
            </w:r>
            <w:r w:rsidRPr="006E4366">
              <w:rPr>
                <w:rFonts w:eastAsia="Times New Roman" w:cs="Arial"/>
                <w:sz w:val="20"/>
                <w:lang w:eastAsia="en-NZ"/>
              </w:rPr>
              <w:t xml:space="preserve"> posts showing growth over time.</w:t>
            </w:r>
          </w:p>
          <w:p w14:paraId="790B53CF" w14:textId="77777777" w:rsidR="003761E0" w:rsidRPr="006E4366" w:rsidRDefault="003761E0" w:rsidP="003761E0">
            <w:pPr>
              <w:rPr>
                <w:rFonts w:eastAsia="Times New Roman" w:cs="Arial"/>
                <w:sz w:val="20"/>
                <w:lang w:eastAsia="en-NZ"/>
              </w:rPr>
            </w:pPr>
            <w:r w:rsidRPr="006E4366">
              <w:rPr>
                <w:rFonts w:eastAsia="Times New Roman" w:cs="Arial"/>
                <w:b/>
                <w:bCs/>
                <w:sz w:val="20"/>
                <w:lang w:eastAsia="en-NZ"/>
              </w:rPr>
              <w:t>Engagement and Participation Measures</w:t>
            </w:r>
          </w:p>
          <w:p w14:paraId="429B36F7" w14:textId="77777777" w:rsidR="003761E0" w:rsidRPr="006E4366" w:rsidRDefault="003761E0" w:rsidP="00246DAE">
            <w:pPr>
              <w:numPr>
                <w:ilvl w:val="0"/>
                <w:numId w:val="21"/>
              </w:numPr>
              <w:rPr>
                <w:rFonts w:eastAsia="Times New Roman" w:cs="Arial"/>
                <w:sz w:val="20"/>
                <w:lang w:eastAsia="en-NZ"/>
              </w:rPr>
            </w:pPr>
            <w:r w:rsidRPr="006E4366">
              <w:rPr>
                <w:rFonts w:eastAsia="Times New Roman" w:cs="Arial"/>
                <w:sz w:val="20"/>
                <w:lang w:eastAsia="en-NZ"/>
              </w:rPr>
              <w:t>Engagement profiles and observations.</w:t>
            </w:r>
          </w:p>
          <w:p w14:paraId="57988ADB" w14:textId="77777777" w:rsidR="003761E0" w:rsidRPr="006E4366" w:rsidRDefault="003761E0" w:rsidP="00246DAE">
            <w:pPr>
              <w:numPr>
                <w:ilvl w:val="0"/>
                <w:numId w:val="21"/>
              </w:numPr>
              <w:rPr>
                <w:rFonts w:eastAsia="Times New Roman" w:cs="Arial"/>
                <w:sz w:val="20"/>
                <w:lang w:eastAsia="en-NZ"/>
              </w:rPr>
            </w:pPr>
            <w:r w:rsidRPr="006E4366">
              <w:rPr>
                <w:rFonts w:eastAsia="Times New Roman" w:cs="Arial"/>
                <w:sz w:val="20"/>
                <w:lang w:eastAsia="en-NZ"/>
              </w:rPr>
              <w:t>Reductions in barriers to learning (e.g., emotional regulation, communication challenges).</w:t>
            </w:r>
          </w:p>
          <w:p w14:paraId="1213C755" w14:textId="77777777" w:rsidR="003761E0" w:rsidRPr="006E4366" w:rsidRDefault="003761E0" w:rsidP="00246DAE">
            <w:pPr>
              <w:numPr>
                <w:ilvl w:val="0"/>
                <w:numId w:val="21"/>
              </w:numPr>
              <w:rPr>
                <w:rFonts w:eastAsia="Times New Roman" w:cs="Arial"/>
                <w:sz w:val="20"/>
                <w:lang w:eastAsia="en-NZ"/>
              </w:rPr>
            </w:pPr>
            <w:r w:rsidRPr="006E4366">
              <w:rPr>
                <w:rFonts w:eastAsia="Times New Roman" w:cs="Arial"/>
                <w:sz w:val="20"/>
                <w:lang w:eastAsia="en-NZ"/>
              </w:rPr>
              <w:t>Improved attendance and participation in learning activities.</w:t>
            </w:r>
          </w:p>
          <w:p w14:paraId="1BD2BE34" w14:textId="77777777" w:rsidR="003761E0" w:rsidRPr="006E4366" w:rsidRDefault="003761E0" w:rsidP="003761E0">
            <w:pPr>
              <w:rPr>
                <w:rFonts w:eastAsia="Times New Roman" w:cs="Arial"/>
                <w:sz w:val="20"/>
                <w:lang w:eastAsia="en-NZ"/>
              </w:rPr>
            </w:pPr>
            <w:r w:rsidRPr="006E4366">
              <w:rPr>
                <w:rFonts w:eastAsia="Times New Roman" w:cs="Arial"/>
                <w:b/>
                <w:bCs/>
                <w:sz w:val="20"/>
                <w:lang w:eastAsia="en-NZ"/>
              </w:rPr>
              <w:t>Whānau and Community Voice</w:t>
            </w:r>
          </w:p>
          <w:p w14:paraId="7ED79ED0" w14:textId="77777777" w:rsidR="003761E0" w:rsidRPr="006E4366" w:rsidRDefault="003761E0" w:rsidP="00246DAE">
            <w:pPr>
              <w:numPr>
                <w:ilvl w:val="0"/>
                <w:numId w:val="22"/>
              </w:numPr>
              <w:rPr>
                <w:rFonts w:eastAsia="Times New Roman" w:cs="Arial"/>
                <w:sz w:val="20"/>
                <w:lang w:eastAsia="en-NZ"/>
              </w:rPr>
            </w:pPr>
            <w:r w:rsidRPr="006E4366">
              <w:rPr>
                <w:rFonts w:eastAsia="Times New Roman" w:cs="Arial"/>
                <w:sz w:val="20"/>
                <w:lang w:eastAsia="en-NZ"/>
              </w:rPr>
              <w:t>Whānau surveys and hui feedback.</w:t>
            </w:r>
          </w:p>
          <w:p w14:paraId="30F48E2B" w14:textId="77777777" w:rsidR="003761E0" w:rsidRPr="006E4366" w:rsidRDefault="003761E0" w:rsidP="00246DAE">
            <w:pPr>
              <w:numPr>
                <w:ilvl w:val="0"/>
                <w:numId w:val="22"/>
              </w:numPr>
              <w:rPr>
                <w:rFonts w:eastAsia="Times New Roman" w:cs="Arial"/>
                <w:sz w:val="20"/>
                <w:lang w:eastAsia="en-NZ"/>
              </w:rPr>
            </w:pPr>
            <w:r w:rsidRPr="006E4366">
              <w:rPr>
                <w:rFonts w:eastAsia="Times New Roman" w:cs="Arial"/>
                <w:sz w:val="20"/>
                <w:lang w:eastAsia="en-NZ"/>
              </w:rPr>
              <w:t>Iwi/whānau comments on cultural alignment and aspirations being met.</w:t>
            </w:r>
          </w:p>
          <w:p w14:paraId="30FEE429" w14:textId="77777777" w:rsidR="003761E0" w:rsidRPr="006E4366" w:rsidRDefault="003761E0" w:rsidP="00246DAE">
            <w:pPr>
              <w:numPr>
                <w:ilvl w:val="0"/>
                <w:numId w:val="22"/>
              </w:numPr>
              <w:rPr>
                <w:rFonts w:eastAsia="Times New Roman" w:cs="Arial"/>
                <w:sz w:val="20"/>
                <w:lang w:eastAsia="en-NZ"/>
              </w:rPr>
            </w:pPr>
            <w:r w:rsidRPr="006E4366">
              <w:rPr>
                <w:rFonts w:eastAsia="Times New Roman" w:cs="Arial"/>
                <w:sz w:val="20"/>
                <w:lang w:eastAsia="en-NZ"/>
              </w:rPr>
              <w:lastRenderedPageBreak/>
              <w:t>Feedback from therapists, specialists, and agencies.</w:t>
            </w:r>
          </w:p>
          <w:p w14:paraId="3D83B8E2" w14:textId="77777777" w:rsidR="003761E0" w:rsidRPr="006E4366" w:rsidRDefault="003761E0" w:rsidP="003761E0">
            <w:pPr>
              <w:rPr>
                <w:rFonts w:eastAsia="Times New Roman" w:cs="Arial"/>
                <w:sz w:val="20"/>
                <w:lang w:eastAsia="en-NZ"/>
              </w:rPr>
            </w:pPr>
            <w:r w:rsidRPr="006E4366">
              <w:rPr>
                <w:rFonts w:eastAsia="Times New Roman" w:cs="Arial"/>
                <w:b/>
                <w:bCs/>
                <w:sz w:val="20"/>
                <w:lang w:eastAsia="en-NZ"/>
              </w:rPr>
              <w:t>Teaching Practice Measures</w:t>
            </w:r>
          </w:p>
          <w:p w14:paraId="01589497" w14:textId="77777777" w:rsidR="003761E0" w:rsidRPr="006E4366" w:rsidRDefault="003761E0" w:rsidP="00246DAE">
            <w:pPr>
              <w:numPr>
                <w:ilvl w:val="0"/>
                <w:numId w:val="23"/>
              </w:numPr>
              <w:rPr>
                <w:rFonts w:eastAsia="Times New Roman" w:cs="Arial"/>
                <w:sz w:val="20"/>
                <w:lang w:eastAsia="en-NZ"/>
              </w:rPr>
            </w:pPr>
            <w:r w:rsidRPr="006E4366">
              <w:rPr>
                <w:rFonts w:eastAsia="Times New Roman" w:cs="Arial"/>
                <w:sz w:val="20"/>
                <w:lang w:eastAsia="en-NZ"/>
              </w:rPr>
              <w:t>Classroom observations focused on inclusive practice, differentiation, and use of assessment information.</w:t>
            </w:r>
          </w:p>
          <w:p w14:paraId="3E491A34" w14:textId="77777777" w:rsidR="003761E0" w:rsidRPr="006E4366" w:rsidRDefault="003761E0" w:rsidP="00246DAE">
            <w:pPr>
              <w:numPr>
                <w:ilvl w:val="0"/>
                <w:numId w:val="23"/>
              </w:numPr>
              <w:rPr>
                <w:rFonts w:eastAsia="Times New Roman" w:cs="Arial"/>
                <w:sz w:val="20"/>
                <w:lang w:eastAsia="en-NZ"/>
              </w:rPr>
            </w:pPr>
            <w:r w:rsidRPr="006E4366">
              <w:rPr>
                <w:rFonts w:eastAsia="Times New Roman" w:cs="Arial"/>
                <w:sz w:val="20"/>
                <w:lang w:eastAsia="en-NZ"/>
              </w:rPr>
              <w:t>Teacher self</w:t>
            </w:r>
            <w:r w:rsidRPr="006E4366">
              <w:rPr>
                <w:rFonts w:eastAsia="Times New Roman" w:cs="Arial"/>
                <w:sz w:val="20"/>
                <w:lang w:eastAsia="en-NZ"/>
              </w:rPr>
              <w:noBreakHyphen/>
              <w:t>reflection tools and inquiry cycles.</w:t>
            </w:r>
          </w:p>
          <w:p w14:paraId="157F2352" w14:textId="77777777" w:rsidR="003761E0" w:rsidRPr="006E4366" w:rsidRDefault="003761E0" w:rsidP="00246DAE">
            <w:pPr>
              <w:numPr>
                <w:ilvl w:val="0"/>
                <w:numId w:val="23"/>
              </w:numPr>
              <w:rPr>
                <w:rFonts w:eastAsia="Times New Roman" w:cs="Arial"/>
                <w:sz w:val="20"/>
                <w:lang w:eastAsia="en-NZ"/>
              </w:rPr>
            </w:pPr>
            <w:r w:rsidRPr="006E4366">
              <w:rPr>
                <w:rFonts w:eastAsia="Times New Roman" w:cs="Arial"/>
                <w:sz w:val="20"/>
                <w:lang w:eastAsia="en-NZ"/>
              </w:rPr>
              <w:t>Moderation notes showing improved clarity and consistency.</w:t>
            </w:r>
          </w:p>
          <w:p w14:paraId="497ACB58" w14:textId="7D874D42" w:rsidR="003761E0" w:rsidRPr="006E4366" w:rsidRDefault="003761E0" w:rsidP="003761E0">
            <w:pPr>
              <w:rPr>
                <w:rFonts w:eastAsia="Times New Roman" w:cs="Arial"/>
                <w:sz w:val="20"/>
                <w:lang w:eastAsia="en-NZ"/>
              </w:rPr>
            </w:pPr>
          </w:p>
          <w:p w14:paraId="06D7BE8C" w14:textId="77777777" w:rsidR="003761E0" w:rsidRPr="006E4366" w:rsidRDefault="003761E0" w:rsidP="003761E0">
            <w:pPr>
              <w:rPr>
                <w:rFonts w:eastAsia="Times New Roman" w:cs="Arial"/>
                <w:b/>
                <w:bCs/>
                <w:sz w:val="20"/>
                <w:lang w:eastAsia="en-NZ"/>
              </w:rPr>
            </w:pPr>
            <w:r w:rsidRPr="006E4366">
              <w:rPr>
                <w:rFonts w:eastAsia="Times New Roman" w:cs="Arial"/>
                <w:b/>
                <w:bCs/>
                <w:sz w:val="20"/>
                <w:lang w:eastAsia="en-NZ"/>
              </w:rPr>
              <w:t>Sources of evidence we will gather</w:t>
            </w:r>
          </w:p>
          <w:p w14:paraId="1DB5B097" w14:textId="03578575" w:rsidR="003761E0" w:rsidRPr="006E4366" w:rsidRDefault="003761E0" w:rsidP="00246DAE">
            <w:pPr>
              <w:numPr>
                <w:ilvl w:val="0"/>
                <w:numId w:val="24"/>
              </w:numPr>
              <w:rPr>
                <w:rFonts w:eastAsia="Times New Roman" w:cs="Arial"/>
                <w:sz w:val="20"/>
                <w:lang w:eastAsia="en-NZ"/>
              </w:rPr>
            </w:pPr>
            <w:r w:rsidRPr="006E4366">
              <w:rPr>
                <w:rFonts w:eastAsia="Times New Roman" w:cs="Arial"/>
                <w:sz w:val="20"/>
                <w:lang w:eastAsia="en-NZ"/>
              </w:rPr>
              <w:t>I</w:t>
            </w:r>
            <w:r w:rsidR="00996DB9" w:rsidRPr="006E4366">
              <w:rPr>
                <w:rFonts w:eastAsia="Times New Roman" w:cs="Arial"/>
                <w:sz w:val="20"/>
                <w:lang w:eastAsia="en-NZ"/>
              </w:rPr>
              <w:t>E</w:t>
            </w:r>
            <w:r w:rsidRPr="006E4366">
              <w:rPr>
                <w:rFonts w:eastAsia="Times New Roman" w:cs="Arial"/>
                <w:sz w:val="20"/>
                <w:lang w:eastAsia="en-NZ"/>
              </w:rPr>
              <w:t>Ps, progress reports, assessment data, work samples.</w:t>
            </w:r>
          </w:p>
          <w:p w14:paraId="5E445F61" w14:textId="77777777" w:rsidR="003761E0" w:rsidRPr="006E4366" w:rsidRDefault="003761E0" w:rsidP="00246DAE">
            <w:pPr>
              <w:numPr>
                <w:ilvl w:val="0"/>
                <w:numId w:val="24"/>
              </w:numPr>
              <w:rPr>
                <w:rFonts w:eastAsia="Times New Roman" w:cs="Arial"/>
                <w:sz w:val="20"/>
                <w:lang w:eastAsia="en-NZ"/>
              </w:rPr>
            </w:pPr>
            <w:r w:rsidRPr="006E4366">
              <w:rPr>
                <w:rFonts w:eastAsia="Times New Roman" w:cs="Arial"/>
                <w:sz w:val="20"/>
                <w:lang w:eastAsia="en-NZ"/>
              </w:rPr>
              <w:t>Teacher inquiries, reflections, and professional learning documentation.</w:t>
            </w:r>
          </w:p>
          <w:p w14:paraId="000BF3DE" w14:textId="6F5B347A" w:rsidR="003761E0" w:rsidRPr="006E4366" w:rsidRDefault="003761E0" w:rsidP="00246DAE">
            <w:pPr>
              <w:numPr>
                <w:ilvl w:val="0"/>
                <w:numId w:val="24"/>
              </w:numPr>
              <w:rPr>
                <w:rFonts w:eastAsia="Times New Roman" w:cs="Arial"/>
                <w:sz w:val="20"/>
                <w:lang w:eastAsia="en-NZ"/>
              </w:rPr>
            </w:pPr>
            <w:r w:rsidRPr="006E4366">
              <w:rPr>
                <w:rFonts w:eastAsia="Times New Roman" w:cs="Arial"/>
                <w:sz w:val="20"/>
                <w:lang w:eastAsia="en-NZ"/>
              </w:rPr>
              <w:t xml:space="preserve">Whānau feedback gathered through surveys, interviews, hui, and </w:t>
            </w:r>
            <w:r w:rsidR="005F35F5" w:rsidRPr="006E4366">
              <w:rPr>
                <w:rFonts w:eastAsia="Times New Roman" w:cs="Arial"/>
                <w:sz w:val="20"/>
                <w:lang w:eastAsia="en-NZ"/>
              </w:rPr>
              <w:t>Hero</w:t>
            </w:r>
            <w:r w:rsidRPr="006E4366">
              <w:rPr>
                <w:rFonts w:eastAsia="Times New Roman" w:cs="Arial"/>
                <w:sz w:val="20"/>
                <w:lang w:eastAsia="en-NZ"/>
              </w:rPr>
              <w:t xml:space="preserve"> conversations.</w:t>
            </w:r>
          </w:p>
          <w:p w14:paraId="65974724" w14:textId="77777777" w:rsidR="003761E0" w:rsidRPr="006E4366" w:rsidRDefault="003761E0" w:rsidP="00246DAE">
            <w:pPr>
              <w:numPr>
                <w:ilvl w:val="0"/>
                <w:numId w:val="24"/>
              </w:numPr>
              <w:rPr>
                <w:rFonts w:eastAsia="Times New Roman" w:cs="Arial"/>
                <w:sz w:val="20"/>
                <w:lang w:eastAsia="en-NZ"/>
              </w:rPr>
            </w:pPr>
            <w:r w:rsidRPr="006E4366">
              <w:rPr>
                <w:rFonts w:eastAsia="Times New Roman" w:cs="Arial"/>
                <w:sz w:val="20"/>
                <w:lang w:eastAsia="en-NZ"/>
              </w:rPr>
              <w:t>Specialist reports, team meeting notes, and therapy</w:t>
            </w:r>
            <w:r w:rsidRPr="006E4366">
              <w:rPr>
                <w:rFonts w:eastAsia="Times New Roman" w:cs="Arial"/>
                <w:sz w:val="20"/>
                <w:lang w:eastAsia="en-NZ"/>
              </w:rPr>
              <w:noBreakHyphen/>
              <w:t>school collaboration records.</w:t>
            </w:r>
          </w:p>
          <w:p w14:paraId="77911275" w14:textId="77777777" w:rsidR="003761E0" w:rsidRPr="006E4366" w:rsidRDefault="003761E0" w:rsidP="00246DAE">
            <w:pPr>
              <w:numPr>
                <w:ilvl w:val="0"/>
                <w:numId w:val="24"/>
              </w:numPr>
              <w:rPr>
                <w:rFonts w:eastAsia="Times New Roman" w:cs="Arial"/>
                <w:sz w:val="20"/>
                <w:lang w:eastAsia="en-NZ"/>
              </w:rPr>
            </w:pPr>
            <w:r w:rsidRPr="006E4366">
              <w:rPr>
                <w:rFonts w:eastAsia="Times New Roman" w:cs="Arial"/>
                <w:sz w:val="20"/>
                <w:lang w:eastAsia="en-NZ"/>
              </w:rPr>
              <w:t>Leadership reviews, observations, and learning walkthroughs.</w:t>
            </w:r>
          </w:p>
          <w:p w14:paraId="137E0CF1" w14:textId="4AABDE61" w:rsidR="003761E0" w:rsidRPr="006E4366" w:rsidRDefault="003761E0" w:rsidP="003761E0">
            <w:pPr>
              <w:rPr>
                <w:rFonts w:eastAsia="Times New Roman" w:cs="Arial"/>
                <w:sz w:val="20"/>
                <w:lang w:eastAsia="en-NZ"/>
              </w:rPr>
            </w:pPr>
          </w:p>
          <w:p w14:paraId="65C32588" w14:textId="77777777" w:rsidR="003761E0" w:rsidRPr="006E4366" w:rsidRDefault="003761E0" w:rsidP="003761E0">
            <w:pPr>
              <w:rPr>
                <w:rFonts w:eastAsia="Times New Roman" w:cs="Arial"/>
                <w:b/>
                <w:bCs/>
                <w:sz w:val="20"/>
                <w:lang w:eastAsia="en-NZ"/>
              </w:rPr>
            </w:pPr>
            <w:r w:rsidRPr="006E4366">
              <w:rPr>
                <w:rFonts w:eastAsia="Times New Roman" w:cs="Arial"/>
                <w:b/>
                <w:bCs/>
                <w:sz w:val="20"/>
                <w:lang w:eastAsia="en-NZ"/>
              </w:rPr>
              <w:t>Who will be involved in gathering and analysing evidence</w:t>
            </w:r>
          </w:p>
          <w:p w14:paraId="0A83C427" w14:textId="77777777"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Teachers</w:t>
            </w:r>
            <w:r w:rsidRPr="006E4366">
              <w:rPr>
                <w:rFonts w:eastAsia="Times New Roman" w:cs="Arial"/>
                <w:sz w:val="20"/>
                <w:lang w:eastAsia="en-NZ"/>
              </w:rPr>
              <w:t xml:space="preserve"> – collecting assessment information, progress notes, and reflections.</w:t>
            </w:r>
          </w:p>
          <w:p w14:paraId="7C08B54D" w14:textId="77777777"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Senior Leadership Team</w:t>
            </w:r>
            <w:r w:rsidRPr="006E4366">
              <w:rPr>
                <w:rFonts w:eastAsia="Times New Roman" w:cs="Arial"/>
                <w:sz w:val="20"/>
                <w:lang w:eastAsia="en-NZ"/>
              </w:rPr>
              <w:t xml:space="preserve"> – analysing schoolwide patterns, monitoring quality, guiding next steps.</w:t>
            </w:r>
          </w:p>
          <w:p w14:paraId="75204075" w14:textId="77777777"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Therapists and specialists</w:t>
            </w:r>
            <w:r w:rsidRPr="006E4366">
              <w:rPr>
                <w:rFonts w:eastAsia="Times New Roman" w:cs="Arial"/>
                <w:sz w:val="20"/>
                <w:lang w:eastAsia="en-NZ"/>
              </w:rPr>
              <w:t xml:space="preserve"> – providing insights into learner needs, progress, and effective adaptations.</w:t>
            </w:r>
          </w:p>
          <w:p w14:paraId="7155C183" w14:textId="77777777"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Whānau and iwi partners</w:t>
            </w:r>
            <w:r w:rsidRPr="006E4366">
              <w:rPr>
                <w:rFonts w:eastAsia="Times New Roman" w:cs="Arial"/>
                <w:sz w:val="20"/>
                <w:lang w:eastAsia="en-NZ"/>
              </w:rPr>
              <w:t xml:space="preserve"> – giving cultural, aspirational, and relational feedback.</w:t>
            </w:r>
          </w:p>
          <w:p w14:paraId="01EDA5EC" w14:textId="301BBF16"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Teacher aides</w:t>
            </w:r>
            <w:r w:rsidRPr="006E4366">
              <w:rPr>
                <w:rFonts w:eastAsia="Times New Roman" w:cs="Arial"/>
                <w:sz w:val="20"/>
                <w:lang w:eastAsia="en-NZ"/>
              </w:rPr>
              <w:t xml:space="preserve">– contributing observations </w:t>
            </w:r>
            <w:r w:rsidR="00096E27" w:rsidRPr="006E4366">
              <w:rPr>
                <w:rFonts w:eastAsia="Times New Roman" w:cs="Arial"/>
                <w:sz w:val="20"/>
                <w:lang w:eastAsia="en-NZ"/>
              </w:rPr>
              <w:t xml:space="preserve">at class hui. </w:t>
            </w:r>
          </w:p>
          <w:p w14:paraId="1502EE6F" w14:textId="77777777" w:rsidR="003761E0" w:rsidRPr="006E4366" w:rsidRDefault="003761E0" w:rsidP="00246DAE">
            <w:pPr>
              <w:numPr>
                <w:ilvl w:val="0"/>
                <w:numId w:val="25"/>
              </w:numPr>
              <w:rPr>
                <w:rFonts w:eastAsia="Times New Roman" w:cs="Arial"/>
                <w:sz w:val="20"/>
                <w:lang w:eastAsia="en-NZ"/>
              </w:rPr>
            </w:pPr>
            <w:r w:rsidRPr="006E4366">
              <w:rPr>
                <w:rFonts w:eastAsia="Times New Roman" w:cs="Arial"/>
                <w:b/>
                <w:bCs/>
                <w:sz w:val="20"/>
                <w:lang w:eastAsia="en-NZ"/>
              </w:rPr>
              <w:t>The Board</w:t>
            </w:r>
            <w:r w:rsidRPr="006E4366">
              <w:rPr>
                <w:rFonts w:eastAsia="Times New Roman" w:cs="Arial"/>
                <w:sz w:val="20"/>
                <w:lang w:eastAsia="en-NZ"/>
              </w:rPr>
              <w:t xml:space="preserve"> – receiving reports on progress, outcomes, and strategic alignment.</w:t>
            </w:r>
          </w:p>
          <w:p w14:paraId="287FF017" w14:textId="1FE64781" w:rsidR="005F2E36" w:rsidRPr="006E4366" w:rsidRDefault="005F2E36" w:rsidP="005F2E36">
            <w:pPr>
              <w:rPr>
                <w:rFonts w:eastAsia="Times New Roman" w:cs="Arial"/>
                <w:sz w:val="20"/>
                <w:lang w:eastAsia="en-NZ"/>
              </w:rPr>
            </w:pPr>
          </w:p>
        </w:tc>
      </w:tr>
      <w:tr w:rsidR="00B70993" w:rsidRPr="006E4366" w14:paraId="5A88553A" w14:textId="77777777" w:rsidTr="002F1B7C">
        <w:trPr>
          <w:trHeight w:val="2235"/>
        </w:trPr>
        <w:tc>
          <w:tcPr>
            <w:tcW w:w="2434" w:type="dxa"/>
            <w:hideMark/>
          </w:tcPr>
          <w:p w14:paraId="1DB4C590" w14:textId="171F5C62" w:rsidR="00270E31" w:rsidRPr="006E4366" w:rsidRDefault="00270E31" w:rsidP="00270E31">
            <w:pPr>
              <w:rPr>
                <w:rFonts w:eastAsia="Times New Roman" w:cs="Arial"/>
                <w:b/>
                <w:bCs/>
                <w:sz w:val="20"/>
                <w:lang w:eastAsia="en-NZ"/>
              </w:rPr>
            </w:pPr>
            <w:r w:rsidRPr="006E4366">
              <w:rPr>
                <w:rFonts w:eastAsia="Times New Roman" w:cs="Arial"/>
                <w:b/>
                <w:bCs/>
                <w:sz w:val="20"/>
                <w:lang w:eastAsia="en-NZ"/>
              </w:rPr>
              <w:lastRenderedPageBreak/>
              <w:t>Hauora – Wellbeing</w:t>
            </w:r>
          </w:p>
          <w:p w14:paraId="02722548" w14:textId="638FC63C" w:rsidR="00270E31" w:rsidRPr="006E4366" w:rsidRDefault="00270E31" w:rsidP="00270E31">
            <w:pPr>
              <w:rPr>
                <w:rFonts w:eastAsia="Times New Roman" w:cs="Arial"/>
                <w:sz w:val="20"/>
                <w:lang w:eastAsia="en-NZ"/>
              </w:rPr>
            </w:pPr>
            <w:r w:rsidRPr="006E4366">
              <w:rPr>
                <w:rFonts w:eastAsia="Times New Roman" w:cs="Arial"/>
                <w:sz w:val="20"/>
                <w:lang w:eastAsia="en-NZ"/>
              </w:rPr>
              <w:br/>
            </w:r>
            <w:r w:rsidRPr="006E4366">
              <w:rPr>
                <w:rFonts w:eastAsia="Times New Roman" w:cs="Arial"/>
                <w:i/>
                <w:iCs/>
                <w:sz w:val="20"/>
                <w:lang w:eastAsia="en-NZ"/>
              </w:rPr>
              <w:t>Foster a culture of holistic wellbeing that supports the emotional, physical, and social needs of students, staff, and whānau.</w:t>
            </w:r>
          </w:p>
          <w:p w14:paraId="67D14A2A" w14:textId="77777777" w:rsidR="005F2E36" w:rsidRPr="006E4366" w:rsidRDefault="005F2E36" w:rsidP="005F2E36">
            <w:pPr>
              <w:rPr>
                <w:rFonts w:eastAsia="Times New Roman" w:cs="Arial"/>
                <w:sz w:val="20"/>
                <w:lang w:eastAsia="en-NZ"/>
              </w:rPr>
            </w:pPr>
          </w:p>
        </w:tc>
        <w:tc>
          <w:tcPr>
            <w:tcW w:w="2478" w:type="dxa"/>
          </w:tcPr>
          <w:p w14:paraId="01DC62DC" w14:textId="77777777" w:rsidR="0055059C" w:rsidRPr="006E4366" w:rsidRDefault="0055059C" w:rsidP="0055059C">
            <w:pPr>
              <w:rPr>
                <w:rFonts w:eastAsia="Times New Roman" w:cs="Arial"/>
                <w:sz w:val="20"/>
                <w:lang w:eastAsia="en-NZ"/>
              </w:rPr>
            </w:pPr>
            <w:r w:rsidRPr="006E4366">
              <w:rPr>
                <w:rFonts w:eastAsia="Times New Roman" w:cs="Arial"/>
                <w:sz w:val="20"/>
                <w:lang w:eastAsia="en-NZ"/>
              </w:rPr>
              <w:t xml:space="preserve">This strategic goal supports the Board’s responsibility to ensure the school is a safe, inclusive, and supportive place where every learner can succeed. By prioritising holistic wellbeing, the school strengthens emotional, physical, and social safety for students, while also supporting staff and whānau so they can contribute positively to </w:t>
            </w:r>
            <w:r w:rsidRPr="006E4366">
              <w:rPr>
                <w:rFonts w:eastAsia="Times New Roman" w:cs="Arial"/>
                <w:sz w:val="20"/>
                <w:lang w:eastAsia="en-NZ"/>
              </w:rPr>
              <w:lastRenderedPageBreak/>
              <w:t>learner success. A focus on wellbeing helps remove barriers to attendance, engagement, and learning, promotes positive behaviour and healthy lifestyles, and ensures that the school environment upholds the rights, dignity, and belonging of all members of the school community.</w:t>
            </w:r>
          </w:p>
          <w:p w14:paraId="63171F5F" w14:textId="77777777" w:rsidR="005F2E36" w:rsidRPr="006E4366" w:rsidRDefault="005F2E36" w:rsidP="005F2E36">
            <w:pPr>
              <w:rPr>
                <w:rFonts w:eastAsia="Times New Roman" w:cs="Arial"/>
                <w:sz w:val="20"/>
                <w:lang w:eastAsia="en-NZ"/>
              </w:rPr>
            </w:pPr>
          </w:p>
        </w:tc>
        <w:tc>
          <w:tcPr>
            <w:tcW w:w="2436" w:type="dxa"/>
          </w:tcPr>
          <w:p w14:paraId="73A4FAF3" w14:textId="77777777" w:rsidR="00753258" w:rsidRPr="006E4366" w:rsidRDefault="00753258" w:rsidP="00753258">
            <w:pPr>
              <w:rPr>
                <w:rFonts w:eastAsia="Times New Roman" w:cs="Arial"/>
                <w:sz w:val="20"/>
                <w:lang w:eastAsia="en-NZ"/>
              </w:rPr>
            </w:pPr>
            <w:r w:rsidRPr="006E4366">
              <w:rPr>
                <w:rFonts w:eastAsia="Times New Roman" w:cs="Arial"/>
                <w:sz w:val="20"/>
                <w:lang w:eastAsia="en-NZ"/>
              </w:rPr>
              <w:lastRenderedPageBreak/>
              <w:t xml:space="preserve">This goal aligns with the NELPs by ensuring learners experience safe, inclusive, and supportive environments that remove barriers to engagement and success. It supports quality teaching and leadership by promoting practices that enhance emotional, physical, and social wellbeing for students and staff. The goal also aligns with Te </w:t>
            </w:r>
            <w:r w:rsidRPr="006E4366">
              <w:rPr>
                <w:rFonts w:eastAsia="Times New Roman" w:cs="Arial"/>
                <w:sz w:val="20"/>
                <w:lang w:eastAsia="en-NZ"/>
              </w:rPr>
              <w:lastRenderedPageBreak/>
              <w:t>Mātaiaho, which emphasises strong foundations, positive relationships for learning, and environments where all learners can thrive.</w:t>
            </w:r>
          </w:p>
          <w:p w14:paraId="091B71DB" w14:textId="77777777" w:rsidR="005F2E36" w:rsidRPr="006E4366" w:rsidRDefault="005F2E36" w:rsidP="005F2E36">
            <w:pPr>
              <w:rPr>
                <w:rFonts w:eastAsia="Times New Roman" w:cs="Arial"/>
                <w:sz w:val="20"/>
                <w:lang w:eastAsia="en-NZ"/>
              </w:rPr>
            </w:pPr>
          </w:p>
        </w:tc>
        <w:tc>
          <w:tcPr>
            <w:tcW w:w="959" w:type="dxa"/>
            <w:noWrap/>
          </w:tcPr>
          <w:p w14:paraId="7CEB9913" w14:textId="655D8A1B" w:rsidR="005F2E36"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7" behindDoc="0" locked="0" layoutInCell="1" allowOverlap="1" wp14:anchorId="50881A61" wp14:editId="1068DCA6">
                      <wp:simplePos x="0" y="0"/>
                      <wp:positionH relativeFrom="column">
                        <wp:posOffset>-1270</wp:posOffset>
                      </wp:positionH>
                      <wp:positionV relativeFrom="paragraph">
                        <wp:posOffset>22225</wp:posOffset>
                      </wp:positionV>
                      <wp:extent cx="466725" cy="542925"/>
                      <wp:effectExtent l="0" t="19050" r="47625" b="47625"/>
                      <wp:wrapNone/>
                      <wp:docPr id="1533882836" name="Arrow: Right 1533882836">
                        <a:extLst xmlns:a="http://schemas.openxmlformats.org/drawingml/2006/main">
                          <a:ext uri="{FF2B5EF4-FFF2-40B4-BE49-F238E27FC236}">
                            <a16:creationId xmlns:a16="http://schemas.microsoft.com/office/drawing/2014/main" id="{3013F090-5750-489B-8F4F-C6E1221D05D7}"/>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E51831D" id="Arrow: Right 1533882836" o:spid="_x0000_s1026" type="#_x0000_t13" style="position:absolute;margin-left:-.1pt;margin-top:1.75pt;width:36.75pt;height:4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L7+IXHcAAAABQEAAA8AAABkcnMvZG93bnJldi54bWxMjsFO&#10;wzAQRO9I/IO1SFxQa9MICCGbClFQhcSBloqzay9JRLyOYrdJ/x5zguNoRm9euZxcJ440hNYzwvVc&#10;gSA23rZcI+w+XmY5iBA1W915JoQTBVhW52elLqwfeUPHbaxFgnAoNEITY19IGUxDToe574lT9+UH&#10;p2OKQy3toMcEd51cKHUrnW45PTS6p6eGzPf24BDM+tOs31f16/h8im/WbXb51UohXl5Mjw8gIk3x&#10;bwy/+kkdquS09we2QXQIs0UaImQ3IFJ7l2Ug9gj5vQJZlfK/ffUDAAD//wMAUEsBAi0AFAAGAAgA&#10;AAAhALaDOJL+AAAA4QEAABMAAAAAAAAAAAAAAAAAAAAAAFtDb250ZW50X1R5cGVzXS54bWxQSwEC&#10;LQAUAAYACAAAACEAOP0h/9YAAACUAQAACwAAAAAAAAAAAAAAAAAvAQAAX3JlbHMvLnJlbHNQSwEC&#10;LQAUAAYACAAAACEAKhADpukBAAA2BAAADgAAAAAAAAAAAAAAAAAuAgAAZHJzL2Uyb0RvYy54bWxQ&#10;SwECLQAUAAYACAAAACEAvv4hcdwAAAAFAQAADwAAAAAAAAAAAAAAAABDBAAAZHJzL2Rvd25yZXYu&#10;eG1sUEsFBgAAAAAEAAQA8wAAAEwFAAAAAA==&#10;" adj="10800" fillcolor="#ffbd50 [3206]" strokecolor="#581f22 [1604]" strokeweight="1pt"/>
                  </w:pict>
                </mc:Fallback>
              </mc:AlternateContent>
            </w:r>
          </w:p>
        </w:tc>
        <w:tc>
          <w:tcPr>
            <w:tcW w:w="2956" w:type="dxa"/>
          </w:tcPr>
          <w:p w14:paraId="437AF617" w14:textId="77777777" w:rsidR="00394F6E" w:rsidRPr="006E4366" w:rsidRDefault="00394F6E" w:rsidP="00394F6E">
            <w:pPr>
              <w:rPr>
                <w:rFonts w:eastAsia="Times New Roman" w:cs="Arial"/>
                <w:b/>
                <w:bCs/>
                <w:sz w:val="20"/>
                <w:lang w:eastAsia="en-NZ"/>
              </w:rPr>
            </w:pPr>
            <w:r w:rsidRPr="006E4366">
              <w:rPr>
                <w:rFonts w:eastAsia="Times New Roman" w:cs="Arial"/>
                <w:b/>
                <w:bCs/>
                <w:sz w:val="20"/>
                <w:lang w:eastAsia="en-NZ"/>
              </w:rPr>
              <w:t>What do we expect to see at the end of 3 years?</w:t>
            </w:r>
          </w:p>
          <w:p w14:paraId="5F3FB0F0" w14:textId="77777777" w:rsidR="00394F6E" w:rsidRPr="006E4366" w:rsidRDefault="00394F6E" w:rsidP="00246DAE">
            <w:pPr>
              <w:numPr>
                <w:ilvl w:val="0"/>
                <w:numId w:val="8"/>
              </w:numPr>
              <w:rPr>
                <w:rFonts w:eastAsia="Times New Roman" w:cs="Arial"/>
                <w:sz w:val="20"/>
                <w:lang w:eastAsia="en-NZ"/>
              </w:rPr>
            </w:pPr>
            <w:r w:rsidRPr="006E4366">
              <w:rPr>
                <w:rFonts w:eastAsia="Times New Roman" w:cs="Arial"/>
                <w:sz w:val="20"/>
                <w:lang w:eastAsia="en-NZ"/>
              </w:rPr>
              <w:t>A school culture where students, staff, and whānau feel safe, supported, and valued.</w:t>
            </w:r>
          </w:p>
          <w:p w14:paraId="2973C633" w14:textId="77777777" w:rsidR="00394F6E" w:rsidRPr="006E4366" w:rsidRDefault="00394F6E" w:rsidP="00246DAE">
            <w:pPr>
              <w:numPr>
                <w:ilvl w:val="0"/>
                <w:numId w:val="8"/>
              </w:numPr>
              <w:rPr>
                <w:rFonts w:eastAsia="Times New Roman" w:cs="Arial"/>
                <w:sz w:val="20"/>
                <w:lang w:eastAsia="en-NZ"/>
              </w:rPr>
            </w:pPr>
            <w:r w:rsidRPr="006E4366">
              <w:rPr>
                <w:rFonts w:eastAsia="Times New Roman" w:cs="Arial"/>
                <w:sz w:val="20"/>
                <w:lang w:eastAsia="en-NZ"/>
              </w:rPr>
              <w:t>Improved emotional, physical, and social wellbeing for students.</w:t>
            </w:r>
          </w:p>
          <w:p w14:paraId="5987524A" w14:textId="77777777" w:rsidR="00394F6E" w:rsidRPr="006E4366" w:rsidRDefault="00394F6E" w:rsidP="00246DAE">
            <w:pPr>
              <w:numPr>
                <w:ilvl w:val="0"/>
                <w:numId w:val="8"/>
              </w:numPr>
              <w:rPr>
                <w:rFonts w:eastAsia="Times New Roman" w:cs="Arial"/>
                <w:sz w:val="20"/>
                <w:lang w:eastAsia="en-NZ"/>
              </w:rPr>
            </w:pPr>
            <w:r w:rsidRPr="006E4366">
              <w:rPr>
                <w:rFonts w:eastAsia="Times New Roman" w:cs="Arial"/>
                <w:sz w:val="20"/>
                <w:lang w:eastAsia="en-NZ"/>
              </w:rPr>
              <w:t>Stronger behaviour support systems and more positive, predictable learning environments.</w:t>
            </w:r>
          </w:p>
          <w:p w14:paraId="376CD0D4" w14:textId="77777777" w:rsidR="00394F6E" w:rsidRPr="006E4366" w:rsidRDefault="00394F6E" w:rsidP="00246DAE">
            <w:pPr>
              <w:numPr>
                <w:ilvl w:val="0"/>
                <w:numId w:val="8"/>
              </w:numPr>
              <w:rPr>
                <w:rFonts w:eastAsia="Times New Roman" w:cs="Arial"/>
                <w:sz w:val="20"/>
                <w:lang w:eastAsia="en-NZ"/>
              </w:rPr>
            </w:pPr>
            <w:r w:rsidRPr="006E4366">
              <w:rPr>
                <w:rFonts w:eastAsia="Times New Roman" w:cs="Arial"/>
                <w:sz w:val="20"/>
                <w:lang w:eastAsia="en-NZ"/>
              </w:rPr>
              <w:lastRenderedPageBreak/>
              <w:t>Increased staff wellbeing, resilience, and collaboration.</w:t>
            </w:r>
          </w:p>
          <w:p w14:paraId="649416BA" w14:textId="77777777" w:rsidR="00394F6E" w:rsidRPr="006E4366" w:rsidRDefault="00394F6E" w:rsidP="00246DAE">
            <w:pPr>
              <w:numPr>
                <w:ilvl w:val="0"/>
                <w:numId w:val="8"/>
              </w:numPr>
              <w:rPr>
                <w:rFonts w:eastAsia="Times New Roman" w:cs="Arial"/>
                <w:sz w:val="20"/>
                <w:lang w:eastAsia="en-NZ"/>
              </w:rPr>
            </w:pPr>
            <w:r w:rsidRPr="006E4366">
              <w:rPr>
                <w:rFonts w:eastAsia="Times New Roman" w:cs="Arial"/>
                <w:sz w:val="20"/>
                <w:lang w:eastAsia="en-NZ"/>
              </w:rPr>
              <w:t>Whānau reporting improved connection and confidence in the school’s wellbeing practices.</w:t>
            </w:r>
          </w:p>
          <w:p w14:paraId="2038C2E0" w14:textId="3E0EF1C2" w:rsidR="00394F6E" w:rsidRPr="006E4366" w:rsidRDefault="00394F6E" w:rsidP="00394F6E">
            <w:pPr>
              <w:rPr>
                <w:rFonts w:eastAsia="Times New Roman" w:cs="Arial"/>
                <w:sz w:val="20"/>
                <w:lang w:eastAsia="en-NZ"/>
              </w:rPr>
            </w:pPr>
          </w:p>
          <w:p w14:paraId="3C98D508" w14:textId="77777777" w:rsidR="00394F6E" w:rsidRPr="006E4366" w:rsidRDefault="00394F6E" w:rsidP="00394F6E">
            <w:pPr>
              <w:rPr>
                <w:rFonts w:eastAsia="Times New Roman" w:cs="Arial"/>
                <w:b/>
                <w:bCs/>
                <w:sz w:val="20"/>
                <w:lang w:eastAsia="en-NZ"/>
              </w:rPr>
            </w:pPr>
            <w:r w:rsidRPr="006E4366">
              <w:rPr>
                <w:rFonts w:eastAsia="Times New Roman" w:cs="Arial"/>
                <w:b/>
                <w:bCs/>
                <w:sz w:val="20"/>
                <w:lang w:eastAsia="en-NZ"/>
              </w:rPr>
              <w:t>What evidence will we see?</w:t>
            </w:r>
          </w:p>
          <w:p w14:paraId="4E315C96" w14:textId="77777777" w:rsidR="00394F6E" w:rsidRPr="006E4366" w:rsidRDefault="00394F6E" w:rsidP="00246DAE">
            <w:pPr>
              <w:numPr>
                <w:ilvl w:val="0"/>
                <w:numId w:val="9"/>
              </w:numPr>
              <w:rPr>
                <w:rFonts w:eastAsia="Times New Roman" w:cs="Arial"/>
                <w:sz w:val="20"/>
                <w:lang w:eastAsia="en-NZ"/>
              </w:rPr>
            </w:pPr>
            <w:r w:rsidRPr="006E4366">
              <w:rPr>
                <w:rFonts w:eastAsia="Times New Roman" w:cs="Arial"/>
                <w:sz w:val="20"/>
                <w:lang w:eastAsia="en-NZ"/>
              </w:rPr>
              <w:t>Wellbeing data showing positive shifts (observations, engagement records, schoolwide behaviour data).</w:t>
            </w:r>
          </w:p>
          <w:p w14:paraId="56B9C7AC" w14:textId="77777777" w:rsidR="00394F6E" w:rsidRPr="006E4366" w:rsidRDefault="00394F6E" w:rsidP="00246DAE">
            <w:pPr>
              <w:numPr>
                <w:ilvl w:val="0"/>
                <w:numId w:val="9"/>
              </w:numPr>
              <w:rPr>
                <w:rFonts w:eastAsia="Times New Roman" w:cs="Arial"/>
                <w:sz w:val="20"/>
                <w:lang w:eastAsia="en-NZ"/>
              </w:rPr>
            </w:pPr>
            <w:r w:rsidRPr="006E4366">
              <w:rPr>
                <w:rFonts w:eastAsia="Times New Roman" w:cs="Arial"/>
                <w:sz w:val="20"/>
                <w:lang w:eastAsia="en-NZ"/>
              </w:rPr>
              <w:t>Reduced incidents of challenging behaviour and increased emotional regulation.</w:t>
            </w:r>
          </w:p>
          <w:p w14:paraId="302E01E1" w14:textId="77777777" w:rsidR="00394F6E" w:rsidRPr="006E4366" w:rsidRDefault="00394F6E" w:rsidP="00246DAE">
            <w:pPr>
              <w:numPr>
                <w:ilvl w:val="0"/>
                <w:numId w:val="9"/>
              </w:numPr>
              <w:rPr>
                <w:rFonts w:eastAsia="Times New Roman" w:cs="Arial"/>
                <w:sz w:val="20"/>
                <w:lang w:eastAsia="en-NZ"/>
              </w:rPr>
            </w:pPr>
            <w:r w:rsidRPr="006E4366">
              <w:rPr>
                <w:rFonts w:eastAsia="Times New Roman" w:cs="Arial"/>
                <w:sz w:val="20"/>
                <w:lang w:eastAsia="en-NZ"/>
              </w:rPr>
              <w:t>Staff surveys showing improved wellbeing and stronger professional relationships.</w:t>
            </w:r>
          </w:p>
          <w:p w14:paraId="700AD9E5" w14:textId="77777777" w:rsidR="00394F6E" w:rsidRPr="006E4366" w:rsidRDefault="00394F6E" w:rsidP="00246DAE">
            <w:pPr>
              <w:numPr>
                <w:ilvl w:val="0"/>
                <w:numId w:val="9"/>
              </w:numPr>
              <w:rPr>
                <w:rFonts w:eastAsia="Times New Roman" w:cs="Arial"/>
                <w:sz w:val="20"/>
                <w:lang w:eastAsia="en-NZ"/>
              </w:rPr>
            </w:pPr>
            <w:r w:rsidRPr="006E4366">
              <w:rPr>
                <w:rFonts w:eastAsia="Times New Roman" w:cs="Arial"/>
                <w:sz w:val="20"/>
                <w:lang w:eastAsia="en-NZ"/>
              </w:rPr>
              <w:t>Whānau feedback indicating stronger communication and trust.</w:t>
            </w:r>
          </w:p>
          <w:p w14:paraId="6B561921" w14:textId="77777777" w:rsidR="00394F6E" w:rsidRPr="006E4366" w:rsidRDefault="00394F6E" w:rsidP="00246DAE">
            <w:pPr>
              <w:numPr>
                <w:ilvl w:val="0"/>
                <w:numId w:val="9"/>
              </w:numPr>
              <w:rPr>
                <w:rFonts w:eastAsia="Times New Roman" w:cs="Arial"/>
                <w:sz w:val="20"/>
                <w:lang w:eastAsia="en-NZ"/>
              </w:rPr>
            </w:pPr>
            <w:r w:rsidRPr="006E4366">
              <w:rPr>
                <w:rFonts w:eastAsia="Times New Roman" w:cs="Arial"/>
                <w:sz w:val="20"/>
                <w:lang w:eastAsia="en-NZ"/>
              </w:rPr>
              <w:t>Documentation showing clear wellbeing supports, plans, and interventions in place.</w:t>
            </w:r>
          </w:p>
          <w:p w14:paraId="610EF967" w14:textId="1A92F499" w:rsidR="00394F6E" w:rsidRPr="006E4366" w:rsidRDefault="00394F6E" w:rsidP="00394F6E">
            <w:pPr>
              <w:rPr>
                <w:rFonts w:eastAsia="Times New Roman" w:cs="Arial"/>
                <w:sz w:val="20"/>
                <w:lang w:eastAsia="en-NZ"/>
              </w:rPr>
            </w:pPr>
          </w:p>
          <w:p w14:paraId="1682CC59" w14:textId="77777777" w:rsidR="00394F6E" w:rsidRPr="006E4366" w:rsidRDefault="00394F6E" w:rsidP="00394F6E">
            <w:pPr>
              <w:rPr>
                <w:rFonts w:eastAsia="Times New Roman" w:cs="Arial"/>
                <w:b/>
                <w:bCs/>
                <w:sz w:val="20"/>
                <w:lang w:eastAsia="en-NZ"/>
              </w:rPr>
            </w:pPr>
            <w:r w:rsidRPr="006E4366">
              <w:rPr>
                <w:rFonts w:eastAsia="Times New Roman" w:cs="Arial"/>
                <w:b/>
                <w:bCs/>
                <w:sz w:val="20"/>
                <w:lang w:eastAsia="en-NZ"/>
              </w:rPr>
              <w:t>What shifts in teacher and leader practice will occur?</w:t>
            </w:r>
          </w:p>
          <w:p w14:paraId="32E62356" w14:textId="77777777" w:rsidR="00394F6E" w:rsidRPr="006E4366" w:rsidRDefault="00394F6E" w:rsidP="00246DAE">
            <w:pPr>
              <w:pStyle w:val="ListParagraph"/>
              <w:numPr>
                <w:ilvl w:val="0"/>
                <w:numId w:val="11"/>
              </w:numPr>
              <w:rPr>
                <w:rFonts w:ascii="Arial" w:hAnsi="Arial" w:cs="Arial"/>
                <w:sz w:val="20"/>
                <w:lang w:eastAsia="en-NZ"/>
              </w:rPr>
            </w:pPr>
            <w:r w:rsidRPr="006E4366">
              <w:rPr>
                <w:rFonts w:ascii="Arial" w:hAnsi="Arial" w:cs="Arial"/>
                <w:sz w:val="20"/>
                <w:lang w:eastAsia="en-NZ"/>
              </w:rPr>
              <w:t>More consistent use of wellbeing frameworks and proactive behaviour support.</w:t>
            </w:r>
          </w:p>
          <w:p w14:paraId="41E66C24" w14:textId="77777777" w:rsidR="00394F6E" w:rsidRPr="006E4366" w:rsidRDefault="00394F6E" w:rsidP="00246DAE">
            <w:pPr>
              <w:numPr>
                <w:ilvl w:val="0"/>
                <w:numId w:val="10"/>
              </w:numPr>
              <w:rPr>
                <w:rFonts w:eastAsia="Times New Roman" w:cs="Arial"/>
                <w:sz w:val="20"/>
                <w:lang w:eastAsia="en-NZ"/>
              </w:rPr>
            </w:pPr>
            <w:r w:rsidRPr="006E4366">
              <w:rPr>
                <w:rFonts w:eastAsia="Times New Roman" w:cs="Arial"/>
                <w:sz w:val="20"/>
                <w:lang w:eastAsia="en-NZ"/>
              </w:rPr>
              <w:t>Increased focus on relationship</w:t>
            </w:r>
            <w:r w:rsidRPr="006E4366">
              <w:rPr>
                <w:rFonts w:eastAsia="Times New Roman" w:cs="Arial"/>
                <w:sz w:val="20"/>
                <w:lang w:eastAsia="en-NZ"/>
              </w:rPr>
              <w:noBreakHyphen/>
              <w:t>based practice and emotionally safe classroom environments.</w:t>
            </w:r>
          </w:p>
          <w:p w14:paraId="3FCF6902" w14:textId="77777777" w:rsidR="00394F6E" w:rsidRPr="006E4366" w:rsidRDefault="00394F6E" w:rsidP="00246DAE">
            <w:pPr>
              <w:numPr>
                <w:ilvl w:val="0"/>
                <w:numId w:val="10"/>
              </w:numPr>
              <w:rPr>
                <w:rFonts w:eastAsia="Times New Roman" w:cs="Arial"/>
                <w:sz w:val="20"/>
                <w:lang w:eastAsia="en-NZ"/>
              </w:rPr>
            </w:pPr>
            <w:r w:rsidRPr="006E4366">
              <w:rPr>
                <w:rFonts w:eastAsia="Times New Roman" w:cs="Arial"/>
                <w:sz w:val="20"/>
                <w:lang w:eastAsia="en-NZ"/>
              </w:rPr>
              <w:t>Stronger collaboration between teachers, specialists, and whānau around wellbeing needs.</w:t>
            </w:r>
          </w:p>
          <w:p w14:paraId="12FC59F4" w14:textId="77777777" w:rsidR="00394F6E" w:rsidRPr="006E4366" w:rsidRDefault="00394F6E" w:rsidP="00246DAE">
            <w:pPr>
              <w:numPr>
                <w:ilvl w:val="0"/>
                <w:numId w:val="10"/>
              </w:numPr>
              <w:rPr>
                <w:rFonts w:eastAsia="Times New Roman" w:cs="Arial"/>
                <w:sz w:val="20"/>
                <w:lang w:eastAsia="en-NZ"/>
              </w:rPr>
            </w:pPr>
            <w:r w:rsidRPr="006E4366">
              <w:rPr>
                <w:rFonts w:eastAsia="Times New Roman" w:cs="Arial"/>
                <w:sz w:val="20"/>
                <w:lang w:eastAsia="en-NZ"/>
              </w:rPr>
              <w:t>Leaders prioritising wellbeing in decision</w:t>
            </w:r>
            <w:r w:rsidRPr="006E4366">
              <w:rPr>
                <w:rFonts w:eastAsia="Times New Roman" w:cs="Arial"/>
                <w:sz w:val="20"/>
                <w:lang w:eastAsia="en-NZ"/>
              </w:rPr>
              <w:noBreakHyphen/>
              <w:t>making, workload management, and professional learning.</w:t>
            </w:r>
          </w:p>
          <w:p w14:paraId="7613B284" w14:textId="77777777" w:rsidR="00394F6E" w:rsidRPr="006E4366" w:rsidRDefault="00394F6E" w:rsidP="00246DAE">
            <w:pPr>
              <w:numPr>
                <w:ilvl w:val="0"/>
                <w:numId w:val="10"/>
              </w:numPr>
              <w:rPr>
                <w:rFonts w:eastAsia="Times New Roman" w:cs="Arial"/>
                <w:sz w:val="20"/>
                <w:lang w:eastAsia="en-NZ"/>
              </w:rPr>
            </w:pPr>
            <w:r w:rsidRPr="006E4366">
              <w:rPr>
                <w:rFonts w:eastAsia="Times New Roman" w:cs="Arial"/>
                <w:sz w:val="20"/>
                <w:lang w:eastAsia="en-NZ"/>
              </w:rPr>
              <w:t xml:space="preserve">Teaching practices that integrate regulation strategies, predictable routines, </w:t>
            </w:r>
            <w:r w:rsidRPr="006E4366">
              <w:rPr>
                <w:rFonts w:eastAsia="Times New Roman" w:cs="Arial"/>
                <w:sz w:val="20"/>
                <w:lang w:eastAsia="en-NZ"/>
              </w:rPr>
              <w:lastRenderedPageBreak/>
              <w:t>and inclusive approaches.</w:t>
            </w:r>
          </w:p>
          <w:p w14:paraId="755C68C8" w14:textId="79E23327" w:rsidR="005F2E36" w:rsidRPr="006E4366" w:rsidRDefault="005F2E36" w:rsidP="005F2E36">
            <w:pPr>
              <w:rPr>
                <w:rFonts w:eastAsia="Times New Roman" w:cs="Arial"/>
                <w:sz w:val="20"/>
                <w:lang w:eastAsia="en-NZ"/>
              </w:rPr>
            </w:pPr>
          </w:p>
        </w:tc>
        <w:tc>
          <w:tcPr>
            <w:tcW w:w="960" w:type="dxa"/>
            <w:noWrap/>
            <w:hideMark/>
          </w:tcPr>
          <w:p w14:paraId="752CBCA9" w14:textId="0D9DA1BD" w:rsidR="005F2E36"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8" behindDoc="0" locked="0" layoutInCell="1" allowOverlap="1" wp14:anchorId="735299E9" wp14:editId="42E78012">
                      <wp:simplePos x="0" y="0"/>
                      <wp:positionH relativeFrom="column">
                        <wp:posOffset>-3175</wp:posOffset>
                      </wp:positionH>
                      <wp:positionV relativeFrom="paragraph">
                        <wp:posOffset>22225</wp:posOffset>
                      </wp:positionV>
                      <wp:extent cx="466725" cy="542925"/>
                      <wp:effectExtent l="0" t="19050" r="47625" b="47625"/>
                      <wp:wrapNone/>
                      <wp:docPr id="254780939" name="Arrow: Right 254780939">
                        <a:extLst xmlns:a="http://schemas.openxmlformats.org/drawingml/2006/main">
                          <a:ext uri="{FF2B5EF4-FFF2-40B4-BE49-F238E27FC236}">
                            <a16:creationId xmlns:a16="http://schemas.microsoft.com/office/drawing/2014/main" id="{5B9F93AC-2611-48DB-8146-05D5F4A6FD7B}"/>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B504A3F" id="Arrow: Right 254780939" o:spid="_x0000_s1026" type="#_x0000_t13" style="position:absolute;margin-left:-.25pt;margin-top:1.75pt;width:36.7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HVB+xPdAAAABQEAAA8AAABkcnMvZG93bnJldi54bWxMj81O&#10;wzAQhO9IvIO1SFxQa0MFhJBNhSioqsSB/qhn116SiNiOYrdJ357lBKfRakYz3xbz0bXiRH1sgke4&#10;nSoQ5E2wja8Qdtv3SQYiJu2tboMnhDNFmJeXF4XObRj8mk6bVAku8THXCHVKXS5lNDU5HaehI8/e&#10;V+idTnz2lbS9HrjctfJOqQfpdON5odYdvdZkvjdHh2CWe7P8XFSr4e2cPqxb77KbhUK8vhpfnkEk&#10;GtNfGH7xGR1KZjqEo7dRtAiTew4izFjYfZzxYweE7EmBLAv5n778AQAA//8DAFBLAQItABQABgAI&#10;AAAAIQC2gziS/gAAAOEBAAATAAAAAAAAAAAAAAAAAAAAAABbQ29udGVudF9UeXBlc10ueG1sUEsB&#10;Ai0AFAAGAAgAAAAhADj9If/WAAAAlAEAAAsAAAAAAAAAAAAAAAAALwEAAF9yZWxzLy5yZWxzUEsB&#10;Ai0AFAAGAAgAAAAhACoQA6bpAQAANgQAAA4AAAAAAAAAAAAAAAAALgIAAGRycy9lMm9Eb2MueG1s&#10;UEsBAi0AFAAGAAgAAAAhAHVB+xPdAAAABQEAAA8AAAAAAAAAAAAAAAAAQwQAAGRycy9kb3ducmV2&#10;LnhtbFBLBQYAAAAABAAEAPMAAABNBQAAAAA=&#10;" adj="10800" fillcolor="#ffbd50 [3206]" strokecolor="#581f22 [1604]" strokeweight="1pt"/>
                  </w:pict>
                </mc:Fallback>
              </mc:AlternateContent>
            </w:r>
          </w:p>
        </w:tc>
        <w:tc>
          <w:tcPr>
            <w:tcW w:w="4362" w:type="dxa"/>
          </w:tcPr>
          <w:p w14:paraId="7261CF36" w14:textId="677A7051" w:rsidR="00CF178D" w:rsidRPr="006E4366" w:rsidRDefault="00CF178D" w:rsidP="00CF178D">
            <w:pPr>
              <w:rPr>
                <w:rFonts w:eastAsia="Times New Roman" w:cs="Arial"/>
                <w:sz w:val="20"/>
                <w:lang w:eastAsia="en-NZ"/>
              </w:rPr>
            </w:pPr>
            <w:r w:rsidRPr="006E4366">
              <w:rPr>
                <w:rFonts w:eastAsia="Times New Roman" w:cs="Arial"/>
                <w:b/>
                <w:bCs/>
                <w:sz w:val="20"/>
                <w:lang w:eastAsia="en-NZ"/>
              </w:rPr>
              <w:t>Strengthen a whole</w:t>
            </w:r>
            <w:r w:rsidRPr="006E4366">
              <w:rPr>
                <w:rFonts w:eastAsia="Times New Roman" w:cs="Arial"/>
                <w:b/>
                <w:bCs/>
                <w:sz w:val="20"/>
                <w:lang w:eastAsia="en-NZ"/>
              </w:rPr>
              <w:noBreakHyphen/>
              <w:t>school wellbeing approach</w:t>
            </w:r>
            <w:r w:rsidRPr="006E4366">
              <w:rPr>
                <w:rFonts w:eastAsia="Times New Roman" w:cs="Arial"/>
                <w:sz w:val="20"/>
                <w:lang w:eastAsia="en-NZ"/>
              </w:rPr>
              <w:t xml:space="preserve"> that promotes emotional, physical, and social safety for all ākonga, staff, and whānau. </w:t>
            </w:r>
          </w:p>
          <w:p w14:paraId="0396208D" w14:textId="77777777" w:rsidR="00463908" w:rsidRPr="006E4366" w:rsidRDefault="00463908" w:rsidP="00CF178D">
            <w:pPr>
              <w:rPr>
                <w:rFonts w:eastAsia="Times New Roman" w:cs="Arial"/>
                <w:sz w:val="20"/>
                <w:lang w:eastAsia="en-NZ"/>
              </w:rPr>
            </w:pPr>
          </w:p>
          <w:p w14:paraId="7E892CF1" w14:textId="77777777" w:rsidR="00CF178D" w:rsidRPr="006E4366" w:rsidRDefault="00CF178D" w:rsidP="00CF178D">
            <w:pPr>
              <w:rPr>
                <w:rFonts w:eastAsia="Times New Roman" w:cs="Arial"/>
                <w:sz w:val="20"/>
                <w:lang w:eastAsia="en-NZ"/>
              </w:rPr>
            </w:pPr>
            <w:r w:rsidRPr="006E4366">
              <w:rPr>
                <w:rFonts w:eastAsia="Times New Roman" w:cs="Arial"/>
                <w:b/>
                <w:bCs/>
                <w:sz w:val="20"/>
                <w:lang w:eastAsia="en-NZ"/>
              </w:rPr>
              <w:t>Embed consistent behaviour and regulation frameworks</w:t>
            </w:r>
            <w:r w:rsidRPr="006E4366">
              <w:rPr>
                <w:rFonts w:eastAsia="Times New Roman" w:cs="Arial"/>
                <w:sz w:val="20"/>
                <w:lang w:eastAsia="en-NZ"/>
              </w:rPr>
              <w:t xml:space="preserve"> that support learners with complex needs and reduce barriers to participation. </w:t>
            </w:r>
          </w:p>
          <w:p w14:paraId="201CC650" w14:textId="77777777" w:rsidR="00463908" w:rsidRPr="006E4366" w:rsidRDefault="00463908" w:rsidP="00CF178D">
            <w:pPr>
              <w:rPr>
                <w:rFonts w:eastAsia="Times New Roman" w:cs="Arial"/>
                <w:sz w:val="20"/>
                <w:lang w:eastAsia="en-NZ"/>
              </w:rPr>
            </w:pPr>
          </w:p>
          <w:p w14:paraId="053DB5BD" w14:textId="289F338B" w:rsidR="00CF178D" w:rsidRPr="006E4366" w:rsidRDefault="00CF178D" w:rsidP="00CF178D">
            <w:pPr>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Build staff capability</w:t>
            </w:r>
            <w:r w:rsidRPr="006E4366">
              <w:rPr>
                <w:rFonts w:eastAsia="Times New Roman" w:cs="Arial"/>
                <w:sz w:val="20"/>
                <w:lang w:eastAsia="en-NZ"/>
              </w:rPr>
              <w:t xml:space="preserve"> in trauma</w:t>
            </w:r>
            <w:r w:rsidRPr="006E4366">
              <w:rPr>
                <w:rFonts w:eastAsia="Times New Roman" w:cs="Arial"/>
                <w:sz w:val="20"/>
                <w:lang w:eastAsia="en-NZ"/>
              </w:rPr>
              <w:noBreakHyphen/>
              <w:t>informed practice, de</w:t>
            </w:r>
            <w:r w:rsidRPr="006E4366">
              <w:rPr>
                <w:rFonts w:eastAsia="Times New Roman" w:cs="Arial"/>
                <w:sz w:val="20"/>
                <w:lang w:eastAsia="en-NZ"/>
              </w:rPr>
              <w:noBreakHyphen/>
              <w:t>escalation, and wellbeing</w:t>
            </w:r>
            <w:r w:rsidRPr="006E4366">
              <w:rPr>
                <w:rFonts w:eastAsia="Times New Roman" w:cs="Arial"/>
                <w:sz w:val="20"/>
                <w:lang w:eastAsia="en-NZ"/>
              </w:rPr>
              <w:noBreakHyphen/>
              <w:t xml:space="preserve">focused approaches that respond to diverse learner needs. </w:t>
            </w:r>
          </w:p>
          <w:p w14:paraId="5215A879" w14:textId="77777777" w:rsidR="008716A3" w:rsidRPr="006E4366" w:rsidRDefault="008716A3" w:rsidP="00CF178D">
            <w:pPr>
              <w:rPr>
                <w:rFonts w:eastAsia="Times New Roman" w:cs="Arial"/>
                <w:sz w:val="20"/>
                <w:lang w:eastAsia="en-NZ"/>
              </w:rPr>
            </w:pPr>
          </w:p>
          <w:p w14:paraId="2B71BB13" w14:textId="72443983" w:rsidR="00CF178D" w:rsidRPr="006E4366" w:rsidRDefault="00CF178D" w:rsidP="00CF178D">
            <w:pPr>
              <w:rPr>
                <w:rFonts w:eastAsia="Times New Roman" w:cs="Arial"/>
                <w:sz w:val="20"/>
                <w:lang w:eastAsia="en-NZ"/>
              </w:rPr>
            </w:pPr>
            <w:r w:rsidRPr="006E4366">
              <w:rPr>
                <w:rFonts w:eastAsia="Times New Roman" w:cs="Arial"/>
                <w:b/>
                <w:bCs/>
                <w:sz w:val="20"/>
                <w:lang w:eastAsia="en-NZ"/>
              </w:rPr>
              <w:lastRenderedPageBreak/>
              <w:t>Partner with whānau, iwi, and community agencies</w:t>
            </w:r>
            <w:r w:rsidRPr="006E4366">
              <w:rPr>
                <w:rFonts w:eastAsia="Times New Roman" w:cs="Arial"/>
                <w:sz w:val="20"/>
                <w:lang w:eastAsia="en-NZ"/>
              </w:rPr>
              <w:t xml:space="preserve"> to ensure wellbeing supports reflect cultural identity, family values, and specialist advice. </w:t>
            </w:r>
          </w:p>
          <w:p w14:paraId="6E25643B" w14:textId="77777777" w:rsidR="008716A3" w:rsidRPr="006E4366" w:rsidRDefault="008716A3" w:rsidP="00CF178D">
            <w:pPr>
              <w:rPr>
                <w:rFonts w:eastAsia="Times New Roman" w:cs="Arial"/>
                <w:sz w:val="20"/>
                <w:lang w:eastAsia="en-NZ"/>
              </w:rPr>
            </w:pPr>
          </w:p>
          <w:p w14:paraId="45229035" w14:textId="451DFAD6" w:rsidR="00CF178D" w:rsidRPr="006E4366" w:rsidRDefault="00CF178D" w:rsidP="00CF178D">
            <w:pPr>
              <w:rPr>
                <w:rFonts w:eastAsia="Times New Roman" w:cs="Arial"/>
                <w:sz w:val="20"/>
                <w:lang w:eastAsia="en-NZ"/>
              </w:rPr>
            </w:pPr>
            <w:r w:rsidRPr="006E4366">
              <w:rPr>
                <w:rFonts w:eastAsia="Times New Roman" w:cs="Arial"/>
                <w:b/>
                <w:bCs/>
                <w:sz w:val="20"/>
                <w:lang w:eastAsia="en-NZ"/>
              </w:rPr>
              <w:t>Uphold Te Tiriti o Waitangi</w:t>
            </w:r>
            <w:r w:rsidRPr="006E4366">
              <w:rPr>
                <w:rFonts w:eastAsia="Times New Roman" w:cs="Arial"/>
                <w:sz w:val="20"/>
                <w:lang w:eastAsia="en-NZ"/>
              </w:rPr>
              <w:t xml:space="preserve"> by ensuring wellbeing practices reflect te ao Māori, promote mana, and strengthen connections with iwi and Māori whānau. </w:t>
            </w:r>
          </w:p>
          <w:p w14:paraId="39D22D8E" w14:textId="77777777" w:rsidR="008716A3" w:rsidRPr="006E4366" w:rsidRDefault="008716A3" w:rsidP="00CF178D">
            <w:pPr>
              <w:rPr>
                <w:rFonts w:eastAsia="Times New Roman" w:cs="Arial"/>
                <w:sz w:val="20"/>
                <w:lang w:eastAsia="en-NZ"/>
              </w:rPr>
            </w:pPr>
          </w:p>
          <w:p w14:paraId="5A0325F5" w14:textId="4F167EF9" w:rsidR="00CF178D" w:rsidRPr="006E4366" w:rsidRDefault="00CF178D" w:rsidP="00CF178D">
            <w:pPr>
              <w:rPr>
                <w:rFonts w:eastAsia="Times New Roman" w:cs="Arial"/>
                <w:sz w:val="20"/>
                <w:lang w:eastAsia="en-NZ"/>
              </w:rPr>
            </w:pPr>
            <w:r w:rsidRPr="006E4366">
              <w:rPr>
                <w:rFonts w:eastAsia="Times New Roman" w:cs="Arial"/>
                <w:sz w:val="20"/>
                <w:lang w:eastAsia="en-NZ"/>
              </w:rPr>
              <w:t>S</w:t>
            </w:r>
            <w:r w:rsidRPr="006E4366">
              <w:rPr>
                <w:rFonts w:eastAsia="Times New Roman" w:cs="Arial"/>
                <w:b/>
                <w:bCs/>
                <w:sz w:val="20"/>
                <w:lang w:eastAsia="en-NZ"/>
              </w:rPr>
              <w:t>trengthen access to specialist services</w:t>
            </w:r>
            <w:r w:rsidRPr="006E4366">
              <w:rPr>
                <w:rFonts w:eastAsia="Times New Roman" w:cs="Arial"/>
                <w:sz w:val="20"/>
                <w:lang w:eastAsia="en-NZ"/>
              </w:rPr>
              <w:t xml:space="preserve"> (therapists, agencies, health providers) to better meet wellbeing needs that are currently underserved. </w:t>
            </w:r>
          </w:p>
          <w:p w14:paraId="7E00AF87" w14:textId="77777777" w:rsidR="008716A3" w:rsidRPr="006E4366" w:rsidRDefault="008716A3" w:rsidP="00CF178D">
            <w:pPr>
              <w:rPr>
                <w:rFonts w:eastAsia="Times New Roman" w:cs="Arial"/>
                <w:sz w:val="20"/>
                <w:lang w:eastAsia="en-NZ"/>
              </w:rPr>
            </w:pPr>
          </w:p>
          <w:p w14:paraId="45D406A3" w14:textId="0640F24A" w:rsidR="00CF178D" w:rsidRPr="006E4366" w:rsidRDefault="00CF178D" w:rsidP="00CF178D">
            <w:pPr>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Improve systems for identifying and responding to wellbeing needs early</w:t>
            </w:r>
            <w:r w:rsidRPr="006E4366">
              <w:rPr>
                <w:rFonts w:eastAsia="Times New Roman" w:cs="Arial"/>
                <w:sz w:val="20"/>
                <w:lang w:eastAsia="en-NZ"/>
              </w:rPr>
              <w:t>, including clear pathways for support and follow</w:t>
            </w:r>
            <w:r w:rsidRPr="006E4366">
              <w:rPr>
                <w:rFonts w:eastAsia="Times New Roman" w:cs="Arial"/>
                <w:sz w:val="20"/>
                <w:lang w:eastAsia="en-NZ"/>
              </w:rPr>
              <w:noBreakHyphen/>
              <w:t xml:space="preserve">up. </w:t>
            </w:r>
          </w:p>
          <w:p w14:paraId="10A98468" w14:textId="77777777" w:rsidR="008716A3" w:rsidRPr="006E4366" w:rsidRDefault="008716A3" w:rsidP="00CF178D">
            <w:pPr>
              <w:rPr>
                <w:rFonts w:eastAsia="Times New Roman" w:cs="Arial"/>
                <w:sz w:val="20"/>
                <w:lang w:eastAsia="en-NZ"/>
              </w:rPr>
            </w:pPr>
          </w:p>
          <w:p w14:paraId="720F84DC" w14:textId="5A6E8658" w:rsidR="00CF178D" w:rsidRPr="006E4366" w:rsidRDefault="00CF178D" w:rsidP="00CF178D">
            <w:pPr>
              <w:rPr>
                <w:rFonts w:eastAsia="Times New Roman" w:cs="Arial"/>
                <w:sz w:val="20"/>
                <w:lang w:eastAsia="en-NZ"/>
              </w:rPr>
            </w:pPr>
            <w:r w:rsidRPr="006E4366">
              <w:rPr>
                <w:rFonts w:eastAsia="Times New Roman" w:cs="Arial"/>
                <w:sz w:val="20"/>
                <w:lang w:eastAsia="en-NZ"/>
              </w:rPr>
              <w:t xml:space="preserve"> </w:t>
            </w:r>
            <w:r w:rsidRPr="006E4366">
              <w:rPr>
                <w:rFonts w:eastAsia="Times New Roman" w:cs="Arial"/>
                <w:b/>
                <w:bCs/>
                <w:sz w:val="20"/>
                <w:lang w:eastAsia="en-NZ"/>
              </w:rPr>
              <w:t>Create predictable, inclusive environments</w:t>
            </w:r>
            <w:r w:rsidRPr="006E4366">
              <w:rPr>
                <w:rFonts w:eastAsia="Times New Roman" w:cs="Arial"/>
                <w:sz w:val="20"/>
                <w:lang w:eastAsia="en-NZ"/>
              </w:rPr>
              <w:t xml:space="preserve"> with routines, communication systems, and resources that enhance safety and reduce anxiety for learners.</w:t>
            </w:r>
          </w:p>
          <w:p w14:paraId="504E90E9" w14:textId="189ED4C9" w:rsidR="005F2E36" w:rsidRPr="006E4366" w:rsidRDefault="005F2E36" w:rsidP="005F2E36">
            <w:pPr>
              <w:rPr>
                <w:rFonts w:eastAsia="Times New Roman" w:cs="Arial"/>
                <w:sz w:val="20"/>
                <w:lang w:eastAsia="en-NZ"/>
              </w:rPr>
            </w:pPr>
          </w:p>
        </w:tc>
        <w:tc>
          <w:tcPr>
            <w:tcW w:w="993" w:type="dxa"/>
            <w:noWrap/>
            <w:hideMark/>
          </w:tcPr>
          <w:p w14:paraId="711A1BAD" w14:textId="2F73FBB4" w:rsidR="005F2E36"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9" behindDoc="0" locked="0" layoutInCell="1" allowOverlap="1" wp14:anchorId="0F8BF0A0" wp14:editId="069AE180">
                      <wp:simplePos x="0" y="0"/>
                      <wp:positionH relativeFrom="column">
                        <wp:posOffset>-5080</wp:posOffset>
                      </wp:positionH>
                      <wp:positionV relativeFrom="paragraph">
                        <wp:posOffset>22225</wp:posOffset>
                      </wp:positionV>
                      <wp:extent cx="466725" cy="542925"/>
                      <wp:effectExtent l="0" t="19050" r="47625" b="47625"/>
                      <wp:wrapNone/>
                      <wp:docPr id="2006830496" name="Arrow: Right 2006830496">
                        <a:extLst xmlns:a="http://schemas.openxmlformats.org/drawingml/2006/main">
                          <a:ext uri="{FF2B5EF4-FFF2-40B4-BE49-F238E27FC236}">
                            <a16:creationId xmlns:a16="http://schemas.microsoft.com/office/drawing/2014/main" id="{5EF5155C-BA4A-4BFC-A584-EEFE99707725}"/>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F1FD5F1" id="Arrow: Right 2006830496" o:spid="_x0000_s1026" type="#_x0000_t13" style="position:absolute;margin-left:-.4pt;margin-top:1.75pt;width:36.75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MxTTIHcAAAABQEAAA8AAABkcnMvZG93bnJldi54bWxMzkFL&#10;w0AQBeC74H9YRvAidteKNo2ZFLFKETzYWnre7o5JMDsbstsm/fduT3oc3vDeVyxG14oj9aHxjHA3&#10;USCIjbcNVwjbr7fbDESImq1uPRPCiQIsysuLQufWD7ym4yZWIpVwyDVCHWOXSxlMTU6Hie+IU/bt&#10;e6djOvtK2l4Pqdy1cqrUo3S64bRQ645eajI/m4NDMKudWX0uq/fh9RQ/rFtvs5ulQry+Gp+fQEQa&#10;498znPmJDmUy7f2BbRAtwhkeEe4fQKR0Np2B2CNkcwWyLOR/ffkLAAD//wMAUEsBAi0AFAAGAAgA&#10;AAAhALaDOJL+AAAA4QEAABMAAAAAAAAAAAAAAAAAAAAAAFtDb250ZW50X1R5cGVzXS54bWxQSwEC&#10;LQAUAAYACAAAACEAOP0h/9YAAACUAQAACwAAAAAAAAAAAAAAAAAvAQAAX3JlbHMvLnJlbHNQSwEC&#10;LQAUAAYACAAAACEAKhADpukBAAA2BAAADgAAAAAAAAAAAAAAAAAuAgAAZHJzL2Uyb0RvYy54bWxQ&#10;SwECLQAUAAYACAAAACEAzFNMgdwAAAAFAQAADwAAAAAAAAAAAAAAAABDBAAAZHJzL2Rvd25yZXYu&#10;eG1sUEsFBgAAAAAEAAQA8wAAAEwFAAAAAA==&#10;" adj="10800" fillcolor="#ffbd50 [3206]" strokecolor="#581f22 [1604]" strokeweight="1pt"/>
                  </w:pict>
                </mc:Fallback>
              </mc:AlternateContent>
            </w:r>
          </w:p>
        </w:tc>
        <w:tc>
          <w:tcPr>
            <w:tcW w:w="3969" w:type="dxa"/>
          </w:tcPr>
          <w:p w14:paraId="7847E4FE" w14:textId="77777777" w:rsidR="000178B0" w:rsidRPr="006E4366" w:rsidRDefault="000178B0" w:rsidP="000178B0">
            <w:pPr>
              <w:rPr>
                <w:rFonts w:eastAsia="Times New Roman" w:cs="Arial"/>
                <w:b/>
                <w:bCs/>
                <w:sz w:val="20"/>
                <w:lang w:eastAsia="en-NZ"/>
              </w:rPr>
            </w:pPr>
            <w:r w:rsidRPr="006E4366">
              <w:rPr>
                <w:rFonts w:eastAsia="Times New Roman" w:cs="Arial"/>
                <w:b/>
                <w:bCs/>
                <w:sz w:val="20"/>
                <w:lang w:eastAsia="en-NZ"/>
              </w:rPr>
              <w:t>How we will know we have achieved our goal</w:t>
            </w:r>
          </w:p>
          <w:p w14:paraId="7928D569" w14:textId="77777777" w:rsidR="000178B0" w:rsidRPr="006E4366" w:rsidRDefault="000178B0" w:rsidP="00246DAE">
            <w:pPr>
              <w:numPr>
                <w:ilvl w:val="0"/>
                <w:numId w:val="26"/>
              </w:numPr>
              <w:rPr>
                <w:rFonts w:eastAsia="Times New Roman" w:cs="Arial"/>
                <w:sz w:val="20"/>
                <w:lang w:eastAsia="en-NZ"/>
              </w:rPr>
            </w:pPr>
            <w:r w:rsidRPr="006E4366">
              <w:rPr>
                <w:rFonts w:eastAsia="Times New Roman" w:cs="Arial"/>
                <w:sz w:val="20"/>
                <w:lang w:eastAsia="en-NZ"/>
              </w:rPr>
              <w:t>Students showing improved emotional regulation, communication, and engagement in learning.</w:t>
            </w:r>
          </w:p>
          <w:p w14:paraId="2E902823" w14:textId="77777777" w:rsidR="000178B0" w:rsidRPr="006E4366" w:rsidRDefault="000178B0" w:rsidP="00246DAE">
            <w:pPr>
              <w:numPr>
                <w:ilvl w:val="0"/>
                <w:numId w:val="26"/>
              </w:numPr>
              <w:rPr>
                <w:rFonts w:eastAsia="Times New Roman" w:cs="Arial"/>
                <w:sz w:val="20"/>
                <w:lang w:eastAsia="en-NZ"/>
              </w:rPr>
            </w:pPr>
            <w:r w:rsidRPr="006E4366">
              <w:rPr>
                <w:rFonts w:eastAsia="Times New Roman" w:cs="Arial"/>
                <w:sz w:val="20"/>
                <w:lang w:eastAsia="en-NZ"/>
              </w:rPr>
              <w:t>A calmer, safer school environment with reduced incidents of challenging behaviour.</w:t>
            </w:r>
          </w:p>
          <w:p w14:paraId="6B609E74" w14:textId="77777777" w:rsidR="000178B0" w:rsidRPr="006E4366" w:rsidRDefault="000178B0" w:rsidP="00246DAE">
            <w:pPr>
              <w:numPr>
                <w:ilvl w:val="0"/>
                <w:numId w:val="26"/>
              </w:numPr>
              <w:rPr>
                <w:rFonts w:eastAsia="Times New Roman" w:cs="Arial"/>
                <w:sz w:val="20"/>
                <w:lang w:eastAsia="en-NZ"/>
              </w:rPr>
            </w:pPr>
            <w:r w:rsidRPr="006E4366">
              <w:rPr>
                <w:rFonts w:eastAsia="Times New Roman" w:cs="Arial"/>
                <w:sz w:val="20"/>
                <w:lang w:eastAsia="en-NZ"/>
              </w:rPr>
              <w:t>Staff reporting increased wellbeing, confidence, and consistency in behaviour approaches.</w:t>
            </w:r>
          </w:p>
          <w:p w14:paraId="74ABBCE0" w14:textId="77777777" w:rsidR="000178B0" w:rsidRPr="006E4366" w:rsidRDefault="000178B0" w:rsidP="00246DAE">
            <w:pPr>
              <w:numPr>
                <w:ilvl w:val="0"/>
                <w:numId w:val="26"/>
              </w:numPr>
              <w:rPr>
                <w:rFonts w:eastAsia="Times New Roman" w:cs="Arial"/>
                <w:sz w:val="20"/>
                <w:lang w:eastAsia="en-NZ"/>
              </w:rPr>
            </w:pPr>
            <w:r w:rsidRPr="006E4366">
              <w:rPr>
                <w:rFonts w:eastAsia="Times New Roman" w:cs="Arial"/>
                <w:sz w:val="20"/>
                <w:lang w:eastAsia="en-NZ"/>
              </w:rPr>
              <w:lastRenderedPageBreak/>
              <w:t>Whānau feeling more connected, supported, and confident in the school’s wellbeing practices.</w:t>
            </w:r>
          </w:p>
          <w:p w14:paraId="7B79DD93" w14:textId="77777777" w:rsidR="000178B0" w:rsidRPr="006E4366" w:rsidRDefault="000178B0" w:rsidP="00246DAE">
            <w:pPr>
              <w:numPr>
                <w:ilvl w:val="0"/>
                <w:numId w:val="26"/>
              </w:numPr>
              <w:rPr>
                <w:rFonts w:eastAsia="Times New Roman" w:cs="Arial"/>
                <w:sz w:val="20"/>
                <w:lang w:eastAsia="en-NZ"/>
              </w:rPr>
            </w:pPr>
            <w:r w:rsidRPr="006E4366">
              <w:rPr>
                <w:rFonts w:eastAsia="Times New Roman" w:cs="Arial"/>
                <w:sz w:val="20"/>
                <w:lang w:eastAsia="en-NZ"/>
              </w:rPr>
              <w:t>Stronger collaboration with therapists, agencies, and iwi in planning wellbeing supports.</w:t>
            </w:r>
          </w:p>
          <w:p w14:paraId="0D364884" w14:textId="3E7EFD64" w:rsidR="000178B0" w:rsidRPr="006E4366" w:rsidRDefault="000178B0" w:rsidP="000178B0">
            <w:pPr>
              <w:rPr>
                <w:rFonts w:eastAsia="Times New Roman" w:cs="Arial"/>
                <w:sz w:val="20"/>
                <w:lang w:eastAsia="en-NZ"/>
              </w:rPr>
            </w:pPr>
          </w:p>
          <w:p w14:paraId="7688AA05" w14:textId="77777777" w:rsidR="000178B0" w:rsidRPr="006E4366" w:rsidRDefault="000178B0" w:rsidP="000178B0">
            <w:pPr>
              <w:rPr>
                <w:rFonts w:eastAsia="Times New Roman" w:cs="Arial"/>
                <w:b/>
                <w:bCs/>
                <w:sz w:val="20"/>
                <w:lang w:eastAsia="en-NZ"/>
              </w:rPr>
            </w:pPr>
            <w:r w:rsidRPr="006E4366">
              <w:rPr>
                <w:rFonts w:eastAsia="Times New Roman" w:cs="Arial"/>
                <w:b/>
                <w:bCs/>
                <w:sz w:val="20"/>
                <w:lang w:eastAsia="en-NZ"/>
              </w:rPr>
              <w:t>How we will evaluate impact and understand what worked</w:t>
            </w:r>
          </w:p>
          <w:p w14:paraId="73EF7940" w14:textId="77777777" w:rsidR="000178B0" w:rsidRPr="006E4366" w:rsidRDefault="000178B0" w:rsidP="00246DAE">
            <w:pPr>
              <w:numPr>
                <w:ilvl w:val="0"/>
                <w:numId w:val="27"/>
              </w:numPr>
              <w:rPr>
                <w:rFonts w:eastAsia="Times New Roman" w:cs="Arial"/>
                <w:sz w:val="20"/>
                <w:lang w:eastAsia="en-NZ"/>
              </w:rPr>
            </w:pPr>
            <w:r w:rsidRPr="006E4366">
              <w:rPr>
                <w:rFonts w:eastAsia="Times New Roman" w:cs="Arial"/>
                <w:sz w:val="20"/>
                <w:lang w:eastAsia="en-NZ"/>
              </w:rPr>
              <w:t>Regular reviews of wellbeing and behaviour data to identify patterns and improvements.</w:t>
            </w:r>
          </w:p>
          <w:p w14:paraId="450B7AC5" w14:textId="77777777" w:rsidR="000178B0" w:rsidRPr="006E4366" w:rsidRDefault="000178B0" w:rsidP="00246DAE">
            <w:pPr>
              <w:numPr>
                <w:ilvl w:val="0"/>
                <w:numId w:val="27"/>
              </w:numPr>
              <w:rPr>
                <w:rFonts w:eastAsia="Times New Roman" w:cs="Arial"/>
                <w:sz w:val="20"/>
                <w:lang w:eastAsia="en-NZ"/>
              </w:rPr>
            </w:pPr>
            <w:r w:rsidRPr="006E4366">
              <w:rPr>
                <w:rFonts w:eastAsia="Times New Roman" w:cs="Arial"/>
                <w:sz w:val="20"/>
                <w:lang w:eastAsia="en-NZ"/>
              </w:rPr>
              <w:t>Reflection and inquiry cycles where teachers analyse what strategies worked, for whom, and why.</w:t>
            </w:r>
          </w:p>
          <w:p w14:paraId="6471AE68" w14:textId="77777777" w:rsidR="000178B0" w:rsidRPr="006E4366" w:rsidRDefault="000178B0" w:rsidP="00246DAE">
            <w:pPr>
              <w:numPr>
                <w:ilvl w:val="0"/>
                <w:numId w:val="27"/>
              </w:numPr>
              <w:rPr>
                <w:rFonts w:eastAsia="Times New Roman" w:cs="Arial"/>
                <w:sz w:val="20"/>
                <w:lang w:eastAsia="en-NZ"/>
              </w:rPr>
            </w:pPr>
            <w:r w:rsidRPr="006E4366">
              <w:rPr>
                <w:rFonts w:eastAsia="Times New Roman" w:cs="Arial"/>
                <w:sz w:val="20"/>
                <w:lang w:eastAsia="en-NZ"/>
              </w:rPr>
              <w:t>Whānau voice gathered through hui, surveys, and conversations to evaluate wellbeing changes.</w:t>
            </w:r>
          </w:p>
          <w:p w14:paraId="783CB99F" w14:textId="77777777" w:rsidR="000178B0" w:rsidRPr="006E4366" w:rsidRDefault="000178B0" w:rsidP="00246DAE">
            <w:pPr>
              <w:numPr>
                <w:ilvl w:val="0"/>
                <w:numId w:val="27"/>
              </w:numPr>
              <w:rPr>
                <w:rFonts w:eastAsia="Times New Roman" w:cs="Arial"/>
                <w:sz w:val="20"/>
                <w:lang w:eastAsia="en-NZ"/>
              </w:rPr>
            </w:pPr>
            <w:r w:rsidRPr="006E4366">
              <w:rPr>
                <w:rFonts w:eastAsia="Times New Roman" w:cs="Arial"/>
                <w:sz w:val="20"/>
                <w:lang w:eastAsia="en-NZ"/>
              </w:rPr>
              <w:t>Team meetings with specialists to review interventions, supports, and changes in learner regulation.</w:t>
            </w:r>
          </w:p>
          <w:p w14:paraId="4CAA13E7" w14:textId="77777777" w:rsidR="000178B0" w:rsidRPr="006E4366" w:rsidRDefault="000178B0" w:rsidP="00246DAE">
            <w:pPr>
              <w:numPr>
                <w:ilvl w:val="0"/>
                <w:numId w:val="27"/>
              </w:numPr>
              <w:rPr>
                <w:rFonts w:eastAsia="Times New Roman" w:cs="Arial"/>
                <w:sz w:val="20"/>
                <w:lang w:eastAsia="en-NZ"/>
              </w:rPr>
            </w:pPr>
            <w:r w:rsidRPr="006E4366">
              <w:rPr>
                <w:rFonts w:eastAsia="Times New Roman" w:cs="Arial"/>
                <w:sz w:val="20"/>
                <w:lang w:eastAsia="en-NZ"/>
              </w:rPr>
              <w:t>Annual schoolwide review of wellbeing systems, frameworks, and practices to assess effectiveness.</w:t>
            </w:r>
          </w:p>
          <w:p w14:paraId="33CA6A99" w14:textId="28CBAA1D" w:rsidR="000178B0" w:rsidRPr="006E4366" w:rsidRDefault="000178B0" w:rsidP="000178B0">
            <w:pPr>
              <w:rPr>
                <w:rFonts w:eastAsia="Times New Roman" w:cs="Arial"/>
                <w:sz w:val="20"/>
                <w:lang w:eastAsia="en-NZ"/>
              </w:rPr>
            </w:pPr>
          </w:p>
          <w:p w14:paraId="776835B6" w14:textId="77777777" w:rsidR="000178B0" w:rsidRPr="006E4366" w:rsidRDefault="000178B0" w:rsidP="000178B0">
            <w:pPr>
              <w:rPr>
                <w:rFonts w:eastAsia="Times New Roman" w:cs="Arial"/>
                <w:b/>
                <w:bCs/>
                <w:sz w:val="20"/>
                <w:lang w:eastAsia="en-NZ"/>
              </w:rPr>
            </w:pPr>
            <w:r w:rsidRPr="006E4366">
              <w:rPr>
                <w:rFonts w:eastAsia="Times New Roman" w:cs="Arial"/>
                <w:b/>
                <w:bCs/>
                <w:sz w:val="20"/>
                <w:lang w:eastAsia="en-NZ"/>
              </w:rPr>
              <w:t>Success indicators, tools, and rubrics we may use</w:t>
            </w:r>
          </w:p>
          <w:p w14:paraId="2E282581" w14:textId="77777777" w:rsidR="000178B0" w:rsidRPr="006E4366" w:rsidRDefault="000178B0" w:rsidP="000178B0">
            <w:pPr>
              <w:rPr>
                <w:rFonts w:eastAsia="Times New Roman" w:cs="Arial"/>
                <w:sz w:val="20"/>
                <w:lang w:eastAsia="en-NZ"/>
              </w:rPr>
            </w:pPr>
            <w:r w:rsidRPr="006E4366">
              <w:rPr>
                <w:rFonts w:eastAsia="Times New Roman" w:cs="Arial"/>
                <w:b/>
                <w:bCs/>
                <w:sz w:val="20"/>
                <w:lang w:eastAsia="en-NZ"/>
              </w:rPr>
              <w:t>Wellbeing &amp; Behaviour Indicators</w:t>
            </w:r>
          </w:p>
          <w:p w14:paraId="55338554" w14:textId="77777777" w:rsidR="000178B0" w:rsidRPr="006E4366" w:rsidRDefault="000178B0" w:rsidP="00246DAE">
            <w:pPr>
              <w:numPr>
                <w:ilvl w:val="0"/>
                <w:numId w:val="28"/>
              </w:numPr>
              <w:rPr>
                <w:rFonts w:eastAsia="Times New Roman" w:cs="Arial"/>
                <w:sz w:val="20"/>
                <w:lang w:eastAsia="en-NZ"/>
              </w:rPr>
            </w:pPr>
            <w:r w:rsidRPr="006E4366">
              <w:rPr>
                <w:rFonts w:eastAsia="Times New Roman" w:cs="Arial"/>
                <w:sz w:val="20"/>
                <w:lang w:eastAsia="en-NZ"/>
              </w:rPr>
              <w:t>Reduction in behaviour incidents and escalation patterns.</w:t>
            </w:r>
          </w:p>
          <w:p w14:paraId="348EBB96" w14:textId="64B9A025" w:rsidR="000178B0" w:rsidRPr="006E4366" w:rsidRDefault="000178B0" w:rsidP="00246DAE">
            <w:pPr>
              <w:numPr>
                <w:ilvl w:val="0"/>
                <w:numId w:val="28"/>
              </w:numPr>
              <w:rPr>
                <w:rFonts w:eastAsia="Times New Roman" w:cs="Arial"/>
                <w:sz w:val="20"/>
                <w:lang w:eastAsia="en-NZ"/>
              </w:rPr>
            </w:pPr>
            <w:r w:rsidRPr="006E4366">
              <w:rPr>
                <w:rFonts w:eastAsia="Times New Roman" w:cs="Arial"/>
                <w:sz w:val="20"/>
                <w:lang w:eastAsia="en-NZ"/>
              </w:rPr>
              <w:t>Improved learner engagement, participation observations, and regulation profiles.</w:t>
            </w:r>
          </w:p>
          <w:p w14:paraId="62BF3BB0" w14:textId="77777777" w:rsidR="000178B0" w:rsidRPr="006E4366" w:rsidRDefault="000178B0" w:rsidP="00246DAE">
            <w:pPr>
              <w:numPr>
                <w:ilvl w:val="0"/>
                <w:numId w:val="28"/>
              </w:numPr>
              <w:rPr>
                <w:rFonts w:eastAsia="Times New Roman" w:cs="Arial"/>
                <w:sz w:val="20"/>
                <w:lang w:eastAsia="en-NZ"/>
              </w:rPr>
            </w:pPr>
            <w:r w:rsidRPr="006E4366">
              <w:rPr>
                <w:rFonts w:eastAsia="Times New Roman" w:cs="Arial"/>
                <w:sz w:val="20"/>
                <w:lang w:eastAsia="en-NZ"/>
              </w:rPr>
              <w:t>Increased attendance, calmer transitions, and fewer disruptions to learning.</w:t>
            </w:r>
          </w:p>
          <w:p w14:paraId="5D61B2BE" w14:textId="77777777" w:rsidR="000178B0" w:rsidRPr="006E4366" w:rsidRDefault="000178B0" w:rsidP="000178B0">
            <w:pPr>
              <w:rPr>
                <w:rFonts w:eastAsia="Times New Roman" w:cs="Arial"/>
                <w:sz w:val="20"/>
                <w:lang w:eastAsia="en-NZ"/>
              </w:rPr>
            </w:pPr>
            <w:r w:rsidRPr="006E4366">
              <w:rPr>
                <w:rFonts w:eastAsia="Times New Roman" w:cs="Arial"/>
                <w:b/>
                <w:bCs/>
                <w:sz w:val="20"/>
                <w:lang w:eastAsia="en-NZ"/>
              </w:rPr>
              <w:t>Tools &amp; Frameworks</w:t>
            </w:r>
          </w:p>
          <w:p w14:paraId="0812FAC5" w14:textId="5AC37549" w:rsidR="000178B0" w:rsidRPr="006E4366" w:rsidRDefault="000178B0" w:rsidP="00246DAE">
            <w:pPr>
              <w:numPr>
                <w:ilvl w:val="0"/>
                <w:numId w:val="29"/>
              </w:numPr>
              <w:rPr>
                <w:rFonts w:eastAsia="Times New Roman" w:cs="Arial"/>
                <w:sz w:val="20"/>
                <w:lang w:eastAsia="en-NZ"/>
              </w:rPr>
            </w:pPr>
            <w:r w:rsidRPr="006E4366">
              <w:rPr>
                <w:rFonts w:eastAsia="Times New Roman" w:cs="Arial"/>
                <w:sz w:val="20"/>
                <w:lang w:eastAsia="en-NZ"/>
              </w:rPr>
              <w:t>Behaviour tracking tools</w:t>
            </w:r>
            <w:r w:rsidR="00652DC5" w:rsidRPr="006E4366">
              <w:rPr>
                <w:rFonts w:eastAsia="Times New Roman" w:cs="Arial"/>
                <w:sz w:val="20"/>
                <w:lang w:eastAsia="en-NZ"/>
              </w:rPr>
              <w:t>, high frequency charts, Safe365 report data.</w:t>
            </w:r>
          </w:p>
          <w:p w14:paraId="5B2AFF94" w14:textId="77777777" w:rsidR="000178B0" w:rsidRPr="006E4366" w:rsidRDefault="000178B0" w:rsidP="00246DAE">
            <w:pPr>
              <w:numPr>
                <w:ilvl w:val="0"/>
                <w:numId w:val="29"/>
              </w:numPr>
              <w:rPr>
                <w:rFonts w:eastAsia="Times New Roman" w:cs="Arial"/>
                <w:sz w:val="20"/>
                <w:lang w:eastAsia="en-NZ"/>
              </w:rPr>
            </w:pPr>
            <w:r w:rsidRPr="006E4366">
              <w:rPr>
                <w:rFonts w:eastAsia="Times New Roman" w:cs="Arial"/>
                <w:sz w:val="20"/>
                <w:lang w:eastAsia="en-NZ"/>
              </w:rPr>
              <w:t>Individual behaviour or wellbeing plans showing progress over time.</w:t>
            </w:r>
          </w:p>
          <w:p w14:paraId="1B9BAA75" w14:textId="6639FDB5" w:rsidR="000178B0" w:rsidRPr="006E4366" w:rsidRDefault="00A6177E" w:rsidP="00246DAE">
            <w:pPr>
              <w:numPr>
                <w:ilvl w:val="0"/>
                <w:numId w:val="29"/>
              </w:numPr>
              <w:rPr>
                <w:rFonts w:eastAsia="Times New Roman" w:cs="Arial"/>
                <w:sz w:val="20"/>
                <w:lang w:eastAsia="en-NZ"/>
              </w:rPr>
            </w:pPr>
            <w:r w:rsidRPr="006E4366">
              <w:rPr>
                <w:rFonts w:eastAsia="Times New Roman" w:cs="Arial"/>
                <w:sz w:val="20"/>
                <w:lang w:eastAsia="en-NZ"/>
              </w:rPr>
              <w:t xml:space="preserve">Hero </w:t>
            </w:r>
            <w:r w:rsidR="000178B0" w:rsidRPr="006E4366">
              <w:rPr>
                <w:rFonts w:eastAsia="Times New Roman" w:cs="Arial"/>
                <w:sz w:val="20"/>
                <w:lang w:eastAsia="en-NZ"/>
              </w:rPr>
              <w:t>posts, photos, and videos demonstrating progress in self</w:t>
            </w:r>
            <w:r w:rsidR="000178B0" w:rsidRPr="006E4366">
              <w:rPr>
                <w:rFonts w:eastAsia="Times New Roman" w:cs="Arial"/>
                <w:sz w:val="20"/>
                <w:lang w:eastAsia="en-NZ"/>
              </w:rPr>
              <w:noBreakHyphen/>
              <w:t>management and relational skills.</w:t>
            </w:r>
          </w:p>
          <w:p w14:paraId="3DE70E3D" w14:textId="77777777" w:rsidR="000178B0" w:rsidRPr="006E4366" w:rsidRDefault="000178B0" w:rsidP="000178B0">
            <w:pPr>
              <w:rPr>
                <w:rFonts w:eastAsia="Times New Roman" w:cs="Arial"/>
                <w:sz w:val="20"/>
                <w:lang w:eastAsia="en-NZ"/>
              </w:rPr>
            </w:pPr>
            <w:r w:rsidRPr="006E4366">
              <w:rPr>
                <w:rFonts w:eastAsia="Times New Roman" w:cs="Arial"/>
                <w:b/>
                <w:bCs/>
                <w:sz w:val="20"/>
                <w:lang w:eastAsia="en-NZ"/>
              </w:rPr>
              <w:t>Voice &amp; Feedback</w:t>
            </w:r>
          </w:p>
          <w:p w14:paraId="641A1BCA" w14:textId="77777777" w:rsidR="000178B0" w:rsidRPr="006E4366" w:rsidRDefault="000178B0" w:rsidP="00246DAE">
            <w:pPr>
              <w:numPr>
                <w:ilvl w:val="0"/>
                <w:numId w:val="30"/>
              </w:numPr>
              <w:rPr>
                <w:rFonts w:eastAsia="Times New Roman" w:cs="Arial"/>
                <w:sz w:val="20"/>
                <w:lang w:eastAsia="en-NZ"/>
              </w:rPr>
            </w:pPr>
            <w:r w:rsidRPr="006E4366">
              <w:rPr>
                <w:rFonts w:eastAsia="Times New Roman" w:cs="Arial"/>
                <w:sz w:val="20"/>
                <w:lang w:eastAsia="en-NZ"/>
              </w:rPr>
              <w:t>Whānau feedback on changes in their child’s wellbeing and behaviour at home and school.</w:t>
            </w:r>
          </w:p>
          <w:p w14:paraId="58A90839" w14:textId="77777777" w:rsidR="000178B0" w:rsidRPr="006E4366" w:rsidRDefault="000178B0" w:rsidP="00246DAE">
            <w:pPr>
              <w:numPr>
                <w:ilvl w:val="0"/>
                <w:numId w:val="30"/>
              </w:numPr>
              <w:rPr>
                <w:rFonts w:eastAsia="Times New Roman" w:cs="Arial"/>
                <w:sz w:val="20"/>
                <w:lang w:eastAsia="en-NZ"/>
              </w:rPr>
            </w:pPr>
            <w:r w:rsidRPr="006E4366">
              <w:rPr>
                <w:rFonts w:eastAsia="Times New Roman" w:cs="Arial"/>
                <w:sz w:val="20"/>
                <w:lang w:eastAsia="en-NZ"/>
              </w:rPr>
              <w:t>Student voice where appropriate (visual, AAC, observation</w:t>
            </w:r>
            <w:r w:rsidRPr="006E4366">
              <w:rPr>
                <w:rFonts w:eastAsia="Times New Roman" w:cs="Arial"/>
                <w:sz w:val="20"/>
                <w:lang w:eastAsia="en-NZ"/>
              </w:rPr>
              <w:noBreakHyphen/>
              <w:t>based).</w:t>
            </w:r>
          </w:p>
          <w:p w14:paraId="1349CE7D" w14:textId="77777777" w:rsidR="00A6177E" w:rsidRPr="006E4366" w:rsidRDefault="000178B0" w:rsidP="00246DAE">
            <w:pPr>
              <w:numPr>
                <w:ilvl w:val="0"/>
                <w:numId w:val="30"/>
              </w:numPr>
              <w:rPr>
                <w:rFonts w:eastAsia="Times New Roman" w:cs="Arial"/>
                <w:sz w:val="20"/>
                <w:lang w:eastAsia="en-NZ"/>
              </w:rPr>
            </w:pPr>
            <w:r w:rsidRPr="006E4366">
              <w:rPr>
                <w:rFonts w:eastAsia="Times New Roman" w:cs="Arial"/>
                <w:sz w:val="20"/>
                <w:lang w:eastAsia="en-NZ"/>
              </w:rPr>
              <w:t xml:space="preserve">Staff wellbeing surveys </w:t>
            </w:r>
          </w:p>
          <w:p w14:paraId="7D5034AF" w14:textId="58A028CB" w:rsidR="000178B0" w:rsidRPr="006E4366" w:rsidRDefault="000178B0" w:rsidP="00534DA6">
            <w:pPr>
              <w:rPr>
                <w:rFonts w:eastAsia="Times New Roman" w:cs="Arial"/>
                <w:sz w:val="20"/>
                <w:lang w:eastAsia="en-NZ"/>
              </w:rPr>
            </w:pPr>
            <w:r w:rsidRPr="006E4366">
              <w:rPr>
                <w:rFonts w:eastAsia="Times New Roman" w:cs="Arial"/>
                <w:b/>
                <w:bCs/>
                <w:sz w:val="20"/>
                <w:lang w:eastAsia="en-NZ"/>
              </w:rPr>
              <w:t>Professional Practice Evidence</w:t>
            </w:r>
          </w:p>
          <w:p w14:paraId="09022114" w14:textId="77777777" w:rsidR="000178B0" w:rsidRPr="006E4366" w:rsidRDefault="000178B0" w:rsidP="00246DAE">
            <w:pPr>
              <w:numPr>
                <w:ilvl w:val="0"/>
                <w:numId w:val="31"/>
              </w:numPr>
              <w:rPr>
                <w:rFonts w:eastAsia="Times New Roman" w:cs="Arial"/>
                <w:sz w:val="20"/>
                <w:lang w:eastAsia="en-NZ"/>
              </w:rPr>
            </w:pPr>
            <w:r w:rsidRPr="006E4366">
              <w:rPr>
                <w:rFonts w:eastAsia="Times New Roman" w:cs="Arial"/>
                <w:sz w:val="20"/>
                <w:lang w:eastAsia="en-NZ"/>
              </w:rPr>
              <w:t>Observations showing consistent use of regulation strategies, predictable routines, and de</w:t>
            </w:r>
            <w:r w:rsidRPr="006E4366">
              <w:rPr>
                <w:rFonts w:eastAsia="Times New Roman" w:cs="Arial"/>
                <w:sz w:val="20"/>
                <w:lang w:eastAsia="en-NZ"/>
              </w:rPr>
              <w:noBreakHyphen/>
              <w:t>escalation.</w:t>
            </w:r>
          </w:p>
          <w:p w14:paraId="31BBA75A" w14:textId="77777777" w:rsidR="000178B0" w:rsidRPr="006E4366" w:rsidRDefault="000178B0" w:rsidP="00246DAE">
            <w:pPr>
              <w:numPr>
                <w:ilvl w:val="0"/>
                <w:numId w:val="31"/>
              </w:numPr>
              <w:rPr>
                <w:rFonts w:eastAsia="Times New Roman" w:cs="Arial"/>
                <w:sz w:val="20"/>
                <w:lang w:eastAsia="en-NZ"/>
              </w:rPr>
            </w:pPr>
            <w:r w:rsidRPr="006E4366">
              <w:rPr>
                <w:rFonts w:eastAsia="Times New Roman" w:cs="Arial"/>
                <w:sz w:val="20"/>
                <w:lang w:eastAsia="en-NZ"/>
              </w:rPr>
              <w:t>Teacher reflections and inquiry cycles with wellbeing goals.</w:t>
            </w:r>
          </w:p>
          <w:p w14:paraId="070FEC2F" w14:textId="1168D6E3" w:rsidR="000178B0" w:rsidRPr="006E4366" w:rsidRDefault="00534DA6" w:rsidP="00246DAE">
            <w:pPr>
              <w:numPr>
                <w:ilvl w:val="0"/>
                <w:numId w:val="31"/>
              </w:numPr>
              <w:rPr>
                <w:rFonts w:eastAsia="Times New Roman" w:cs="Arial"/>
                <w:sz w:val="20"/>
                <w:lang w:eastAsia="en-NZ"/>
              </w:rPr>
            </w:pPr>
            <w:r w:rsidRPr="006E4366">
              <w:rPr>
                <w:rFonts w:eastAsia="Times New Roman" w:cs="Arial"/>
                <w:sz w:val="20"/>
                <w:lang w:eastAsia="en-NZ"/>
              </w:rPr>
              <w:lastRenderedPageBreak/>
              <w:t>Therapist</w:t>
            </w:r>
            <w:r w:rsidR="000178B0" w:rsidRPr="006E4366">
              <w:rPr>
                <w:rFonts w:eastAsia="Times New Roman" w:cs="Arial"/>
                <w:sz w:val="20"/>
                <w:lang w:eastAsia="en-NZ"/>
              </w:rPr>
              <w:t xml:space="preserve"> recommendations implemented and reviewed for impact.</w:t>
            </w:r>
          </w:p>
          <w:p w14:paraId="08E47B4E" w14:textId="2849EAA3" w:rsidR="000178B0" w:rsidRPr="006E4366" w:rsidRDefault="000178B0" w:rsidP="000178B0">
            <w:pPr>
              <w:rPr>
                <w:rFonts w:eastAsia="Times New Roman" w:cs="Arial"/>
                <w:sz w:val="20"/>
                <w:lang w:eastAsia="en-NZ"/>
              </w:rPr>
            </w:pPr>
          </w:p>
          <w:p w14:paraId="405B039A" w14:textId="77777777" w:rsidR="000178B0" w:rsidRPr="006E4366" w:rsidRDefault="000178B0" w:rsidP="000178B0">
            <w:pPr>
              <w:rPr>
                <w:rFonts w:eastAsia="Times New Roman" w:cs="Arial"/>
                <w:b/>
                <w:bCs/>
                <w:sz w:val="20"/>
                <w:lang w:eastAsia="en-NZ"/>
              </w:rPr>
            </w:pPr>
            <w:r w:rsidRPr="006E4366">
              <w:rPr>
                <w:rFonts w:eastAsia="Times New Roman" w:cs="Arial"/>
                <w:b/>
                <w:bCs/>
                <w:sz w:val="20"/>
                <w:lang w:eastAsia="en-NZ"/>
              </w:rPr>
              <w:t>Sources of evidence we will gather</w:t>
            </w:r>
          </w:p>
          <w:p w14:paraId="7EA6017C" w14:textId="77777777"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Wellbeing and behaviour data logs.</w:t>
            </w:r>
          </w:p>
          <w:p w14:paraId="4193EA62" w14:textId="77777777"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Engagement and participation observations.</w:t>
            </w:r>
          </w:p>
          <w:p w14:paraId="629380A6" w14:textId="3A0AA630"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I</w:t>
            </w:r>
            <w:r w:rsidR="009235DC" w:rsidRPr="006E4366">
              <w:rPr>
                <w:rFonts w:eastAsia="Times New Roman" w:cs="Arial"/>
                <w:sz w:val="20"/>
                <w:lang w:eastAsia="en-NZ"/>
              </w:rPr>
              <w:t>E</w:t>
            </w:r>
            <w:r w:rsidRPr="006E4366">
              <w:rPr>
                <w:rFonts w:eastAsia="Times New Roman" w:cs="Arial"/>
                <w:sz w:val="20"/>
                <w:lang w:eastAsia="en-NZ"/>
              </w:rPr>
              <w:t xml:space="preserve">Ps and wellbeing </w:t>
            </w:r>
            <w:proofErr w:type="gramStart"/>
            <w:r w:rsidRPr="006E4366">
              <w:rPr>
                <w:rFonts w:eastAsia="Times New Roman" w:cs="Arial"/>
                <w:sz w:val="20"/>
                <w:lang w:eastAsia="en-NZ"/>
              </w:rPr>
              <w:t>plans</w:t>
            </w:r>
            <w:proofErr w:type="gramEnd"/>
            <w:r w:rsidRPr="006E4366">
              <w:rPr>
                <w:rFonts w:eastAsia="Times New Roman" w:cs="Arial"/>
                <w:sz w:val="20"/>
                <w:lang w:eastAsia="en-NZ"/>
              </w:rPr>
              <w:t xml:space="preserve"> showing goals and progress.</w:t>
            </w:r>
          </w:p>
          <w:p w14:paraId="4FBB5258" w14:textId="77777777"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Notes from therapists, agencies, and specialist services.</w:t>
            </w:r>
          </w:p>
          <w:p w14:paraId="6052E557" w14:textId="77777777"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Whānau surveys, hui records, and communication samples.</w:t>
            </w:r>
          </w:p>
          <w:p w14:paraId="67351F9B" w14:textId="77777777" w:rsidR="000178B0" w:rsidRPr="006E4366" w:rsidRDefault="000178B0" w:rsidP="00246DAE">
            <w:pPr>
              <w:numPr>
                <w:ilvl w:val="0"/>
                <w:numId w:val="32"/>
              </w:numPr>
              <w:rPr>
                <w:rFonts w:eastAsia="Times New Roman" w:cs="Arial"/>
                <w:sz w:val="20"/>
                <w:lang w:eastAsia="en-NZ"/>
              </w:rPr>
            </w:pPr>
            <w:r w:rsidRPr="006E4366">
              <w:rPr>
                <w:rFonts w:eastAsia="Times New Roman" w:cs="Arial"/>
                <w:sz w:val="20"/>
                <w:lang w:eastAsia="en-NZ"/>
              </w:rPr>
              <w:t>Staff wellbeing feedback, meeting notes, and professional learning reflections.</w:t>
            </w:r>
          </w:p>
          <w:p w14:paraId="7C0A77D0" w14:textId="36BB295C" w:rsidR="000178B0" w:rsidRPr="006E4366" w:rsidRDefault="000178B0" w:rsidP="000178B0">
            <w:pPr>
              <w:rPr>
                <w:rFonts w:eastAsia="Times New Roman" w:cs="Arial"/>
                <w:sz w:val="20"/>
                <w:lang w:eastAsia="en-NZ"/>
              </w:rPr>
            </w:pPr>
          </w:p>
          <w:p w14:paraId="38A36617" w14:textId="77777777" w:rsidR="000178B0" w:rsidRPr="006E4366" w:rsidRDefault="000178B0" w:rsidP="000178B0">
            <w:pPr>
              <w:rPr>
                <w:rFonts w:eastAsia="Times New Roman" w:cs="Arial"/>
                <w:b/>
                <w:bCs/>
                <w:sz w:val="20"/>
                <w:lang w:eastAsia="en-NZ"/>
              </w:rPr>
            </w:pPr>
            <w:r w:rsidRPr="006E4366">
              <w:rPr>
                <w:rFonts w:eastAsia="Times New Roman" w:cs="Arial"/>
                <w:b/>
                <w:bCs/>
                <w:sz w:val="20"/>
                <w:lang w:eastAsia="en-NZ"/>
              </w:rPr>
              <w:t>Who will be involved in gathering and analysing evidence</w:t>
            </w:r>
          </w:p>
          <w:p w14:paraId="6F906030" w14:textId="77777777"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Teachers</w:t>
            </w:r>
            <w:r w:rsidRPr="006E4366">
              <w:rPr>
                <w:rFonts w:eastAsia="Times New Roman" w:cs="Arial"/>
                <w:sz w:val="20"/>
                <w:lang w:eastAsia="en-NZ"/>
              </w:rPr>
              <w:t xml:space="preserve"> – collecting wellbeing, engagement, and behaviour data; monitoring plans.</w:t>
            </w:r>
          </w:p>
          <w:p w14:paraId="10C6F77E" w14:textId="1468085F"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Teacher aides</w:t>
            </w:r>
            <w:r w:rsidRPr="006E4366">
              <w:rPr>
                <w:rFonts w:eastAsia="Times New Roman" w:cs="Arial"/>
                <w:sz w:val="20"/>
                <w:lang w:eastAsia="en-NZ"/>
              </w:rPr>
              <w:t xml:space="preserve"> – providin</w:t>
            </w:r>
            <w:r w:rsidR="00CB5836" w:rsidRPr="006E4366">
              <w:rPr>
                <w:rFonts w:eastAsia="Times New Roman" w:cs="Arial"/>
                <w:sz w:val="20"/>
                <w:lang w:eastAsia="en-NZ"/>
              </w:rPr>
              <w:t xml:space="preserve">g </w:t>
            </w:r>
            <w:r w:rsidRPr="006E4366">
              <w:rPr>
                <w:rFonts w:eastAsia="Times New Roman" w:cs="Arial"/>
                <w:sz w:val="20"/>
                <w:lang w:eastAsia="en-NZ"/>
              </w:rPr>
              <w:t>observations and insights into learner regulation</w:t>
            </w:r>
            <w:r w:rsidR="00CB5836" w:rsidRPr="006E4366">
              <w:rPr>
                <w:rFonts w:eastAsia="Times New Roman" w:cs="Arial"/>
                <w:sz w:val="20"/>
                <w:lang w:eastAsia="en-NZ"/>
              </w:rPr>
              <w:t xml:space="preserve"> direct to teacher and at class hui. </w:t>
            </w:r>
          </w:p>
          <w:p w14:paraId="3C115F89" w14:textId="77777777"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Senior Leadership Team</w:t>
            </w:r>
            <w:r w:rsidRPr="006E4366">
              <w:rPr>
                <w:rFonts w:eastAsia="Times New Roman" w:cs="Arial"/>
                <w:sz w:val="20"/>
                <w:lang w:eastAsia="en-NZ"/>
              </w:rPr>
              <w:t xml:space="preserve"> – analysing schoolwide trends and evaluating wellbeing systems.</w:t>
            </w:r>
          </w:p>
          <w:p w14:paraId="018ADE8B" w14:textId="77777777"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Therapists and specialists</w:t>
            </w:r>
            <w:r w:rsidRPr="006E4366">
              <w:rPr>
                <w:rFonts w:eastAsia="Times New Roman" w:cs="Arial"/>
                <w:sz w:val="20"/>
                <w:lang w:eastAsia="en-NZ"/>
              </w:rPr>
              <w:t xml:space="preserve"> – contributing assessments, recommendations, and reviews.</w:t>
            </w:r>
          </w:p>
          <w:p w14:paraId="478830D2" w14:textId="77777777"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Whānau and iwi partners</w:t>
            </w:r>
            <w:r w:rsidRPr="006E4366">
              <w:rPr>
                <w:rFonts w:eastAsia="Times New Roman" w:cs="Arial"/>
                <w:sz w:val="20"/>
                <w:lang w:eastAsia="en-NZ"/>
              </w:rPr>
              <w:t xml:space="preserve"> – providing feedback and contributing to evaluation of supports.</w:t>
            </w:r>
          </w:p>
          <w:p w14:paraId="4EC5B637" w14:textId="77777777" w:rsidR="000178B0" w:rsidRPr="006E4366" w:rsidRDefault="000178B0" w:rsidP="00246DAE">
            <w:pPr>
              <w:numPr>
                <w:ilvl w:val="0"/>
                <w:numId w:val="33"/>
              </w:numPr>
              <w:rPr>
                <w:rFonts w:eastAsia="Times New Roman" w:cs="Arial"/>
                <w:sz w:val="20"/>
                <w:lang w:eastAsia="en-NZ"/>
              </w:rPr>
            </w:pPr>
            <w:r w:rsidRPr="006E4366">
              <w:rPr>
                <w:rFonts w:eastAsia="Times New Roman" w:cs="Arial"/>
                <w:b/>
                <w:bCs/>
                <w:sz w:val="20"/>
                <w:lang w:eastAsia="en-NZ"/>
              </w:rPr>
              <w:t>The Board</w:t>
            </w:r>
            <w:r w:rsidRPr="006E4366">
              <w:rPr>
                <w:rFonts w:eastAsia="Times New Roman" w:cs="Arial"/>
                <w:sz w:val="20"/>
                <w:lang w:eastAsia="en-NZ"/>
              </w:rPr>
              <w:t xml:space="preserve"> – receiving wellbeing updates and monitoring impact on learner outcomes.</w:t>
            </w:r>
          </w:p>
          <w:p w14:paraId="11A49E4E" w14:textId="6051ED0A" w:rsidR="005F2E36" w:rsidRPr="006E4366" w:rsidRDefault="005F2E36" w:rsidP="005F2E36">
            <w:pPr>
              <w:rPr>
                <w:rFonts w:eastAsia="Times New Roman" w:cs="Arial"/>
                <w:sz w:val="20"/>
                <w:lang w:eastAsia="en-NZ"/>
              </w:rPr>
            </w:pPr>
          </w:p>
        </w:tc>
      </w:tr>
      <w:tr w:rsidR="00B70993" w:rsidRPr="006E4366" w14:paraId="03F71232" w14:textId="77777777" w:rsidTr="009619DF">
        <w:trPr>
          <w:trHeight w:val="2038"/>
        </w:trPr>
        <w:tc>
          <w:tcPr>
            <w:tcW w:w="2434" w:type="dxa"/>
            <w:hideMark/>
          </w:tcPr>
          <w:p w14:paraId="37008365" w14:textId="77777777" w:rsidR="00270E31" w:rsidRPr="006E4366" w:rsidRDefault="00270E31" w:rsidP="00270E31">
            <w:pPr>
              <w:rPr>
                <w:rFonts w:eastAsia="Times New Roman" w:cs="Arial"/>
                <w:b/>
                <w:bCs/>
                <w:sz w:val="20"/>
                <w:lang w:eastAsia="en-NZ"/>
              </w:rPr>
            </w:pPr>
            <w:r w:rsidRPr="006E4366">
              <w:rPr>
                <w:rFonts w:eastAsia="Times New Roman" w:cs="Arial"/>
                <w:b/>
                <w:bCs/>
                <w:sz w:val="20"/>
                <w:lang w:eastAsia="en-NZ"/>
              </w:rPr>
              <w:lastRenderedPageBreak/>
              <w:t>Te Tiriti o Waitangi – The Treaty of Waitangi</w:t>
            </w:r>
          </w:p>
          <w:p w14:paraId="29BD8C6A" w14:textId="1E99C1EA" w:rsidR="00270E31" w:rsidRPr="006E4366" w:rsidRDefault="00270E31" w:rsidP="00270E31">
            <w:pPr>
              <w:rPr>
                <w:rFonts w:eastAsia="Times New Roman" w:cs="Arial"/>
                <w:sz w:val="20"/>
                <w:lang w:eastAsia="en-NZ"/>
              </w:rPr>
            </w:pPr>
            <w:r w:rsidRPr="006E4366">
              <w:rPr>
                <w:rFonts w:eastAsia="Times New Roman" w:cs="Arial"/>
                <w:sz w:val="20"/>
                <w:lang w:eastAsia="en-NZ"/>
              </w:rPr>
              <w:br/>
            </w:r>
            <w:r w:rsidRPr="006E4366">
              <w:rPr>
                <w:rFonts w:eastAsia="Times New Roman" w:cs="Arial"/>
                <w:i/>
                <w:iCs/>
                <w:sz w:val="20"/>
                <w:lang w:eastAsia="en-NZ"/>
              </w:rPr>
              <w:t>Embed Te Tiriti o Waitangi principles into all aspects of school life, strengthening cultural responsiveness, equity, and partnership with iwi and Māori communities.</w:t>
            </w:r>
          </w:p>
          <w:p w14:paraId="3B3A834A" w14:textId="77777777" w:rsidR="005F2E36" w:rsidRPr="006E4366" w:rsidRDefault="005F2E36" w:rsidP="005F2E36">
            <w:pPr>
              <w:rPr>
                <w:rFonts w:eastAsia="Times New Roman" w:cs="Arial"/>
                <w:sz w:val="20"/>
                <w:lang w:eastAsia="en-NZ"/>
              </w:rPr>
            </w:pPr>
          </w:p>
        </w:tc>
        <w:tc>
          <w:tcPr>
            <w:tcW w:w="2478" w:type="dxa"/>
          </w:tcPr>
          <w:p w14:paraId="1779A840" w14:textId="77777777" w:rsidR="002112B5" w:rsidRPr="006E4366" w:rsidRDefault="002112B5" w:rsidP="002112B5">
            <w:pPr>
              <w:rPr>
                <w:rFonts w:eastAsia="Times New Roman" w:cs="Arial"/>
                <w:sz w:val="20"/>
                <w:lang w:eastAsia="en-NZ"/>
              </w:rPr>
            </w:pPr>
            <w:r w:rsidRPr="006E4366">
              <w:rPr>
                <w:rFonts w:eastAsia="Times New Roman" w:cs="Arial"/>
                <w:sz w:val="20"/>
                <w:lang w:eastAsia="en-NZ"/>
              </w:rPr>
              <w:t xml:space="preserve">This strategic goal supports the Board’s responsibility to ensure equitable outcomes for Māori and to reflect Aotearoa’s cultural diversity in all aspects of school life. By embedding Te Tiriti principles, the school strengthens cultural responsiveness, promotes inclusive practices, and ensures programmes honour the language, identity, and aspirations of Māori learners. This focus deepens partnership with iwi and whānau, supports culturally grounded teaching and learning, </w:t>
            </w:r>
            <w:r w:rsidRPr="006E4366">
              <w:rPr>
                <w:rFonts w:eastAsia="Times New Roman" w:cs="Arial"/>
                <w:sz w:val="20"/>
                <w:lang w:eastAsia="en-NZ"/>
              </w:rPr>
              <w:lastRenderedPageBreak/>
              <w:t>and helps create a safe, respectful environment where Māori students can experience success as Māori.</w:t>
            </w:r>
          </w:p>
          <w:p w14:paraId="4ECB72F7" w14:textId="77777777" w:rsidR="005F2E36" w:rsidRPr="006E4366" w:rsidRDefault="005F2E36" w:rsidP="005F2E36">
            <w:pPr>
              <w:rPr>
                <w:rFonts w:eastAsia="Times New Roman" w:cs="Arial"/>
                <w:sz w:val="20"/>
                <w:lang w:eastAsia="en-NZ"/>
              </w:rPr>
            </w:pPr>
          </w:p>
        </w:tc>
        <w:tc>
          <w:tcPr>
            <w:tcW w:w="2436" w:type="dxa"/>
          </w:tcPr>
          <w:p w14:paraId="456C16D9" w14:textId="77777777" w:rsidR="00C338C2" w:rsidRPr="006E4366" w:rsidRDefault="00C338C2" w:rsidP="00C338C2">
            <w:pPr>
              <w:rPr>
                <w:rFonts w:eastAsia="Times New Roman" w:cs="Arial"/>
                <w:sz w:val="20"/>
                <w:lang w:eastAsia="en-NZ"/>
              </w:rPr>
            </w:pPr>
            <w:r w:rsidRPr="006E4366">
              <w:rPr>
                <w:rFonts w:eastAsia="Times New Roman" w:cs="Arial"/>
                <w:sz w:val="20"/>
                <w:lang w:eastAsia="en-NZ"/>
              </w:rPr>
              <w:lastRenderedPageBreak/>
              <w:t xml:space="preserve">This goal aligns with the NELPs by supporting equitable outcomes for Māori and strengthening culturally responsive teaching and learning. It reflects national expectations for inclusive, culturally grounded education and aligns with Te Mātaiaho, which emphasises identity, language, culture, and strong relationships for learning. Embedding Te Tiriti principles ensures the </w:t>
            </w:r>
            <w:proofErr w:type="gramStart"/>
            <w:r w:rsidRPr="006E4366">
              <w:rPr>
                <w:rFonts w:eastAsia="Times New Roman" w:cs="Arial"/>
                <w:sz w:val="20"/>
                <w:lang w:eastAsia="en-NZ"/>
              </w:rPr>
              <w:t>school works</w:t>
            </w:r>
            <w:proofErr w:type="gramEnd"/>
            <w:r w:rsidRPr="006E4366">
              <w:rPr>
                <w:rFonts w:eastAsia="Times New Roman" w:cs="Arial"/>
                <w:sz w:val="20"/>
                <w:lang w:eastAsia="en-NZ"/>
              </w:rPr>
              <w:t xml:space="preserve"> in partnership with iwi and whānau to support Māori learners to succeed as Māori.</w:t>
            </w:r>
          </w:p>
          <w:p w14:paraId="6E0659B3" w14:textId="77777777" w:rsidR="005F2E36" w:rsidRPr="006E4366" w:rsidRDefault="005F2E36" w:rsidP="005F2E36">
            <w:pPr>
              <w:rPr>
                <w:rFonts w:eastAsia="Times New Roman" w:cs="Arial"/>
                <w:sz w:val="20"/>
                <w:lang w:eastAsia="en-NZ"/>
              </w:rPr>
            </w:pPr>
          </w:p>
        </w:tc>
        <w:tc>
          <w:tcPr>
            <w:tcW w:w="959" w:type="dxa"/>
          </w:tcPr>
          <w:p w14:paraId="04AC1E6B" w14:textId="6AEC8838" w:rsidR="005F2E36" w:rsidRPr="006E4366" w:rsidRDefault="005F2E36" w:rsidP="005F2E36">
            <w:pPr>
              <w:jc w:val="cente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41" behindDoc="0" locked="0" layoutInCell="1" allowOverlap="1" wp14:anchorId="7993AFD7" wp14:editId="68010448">
                      <wp:simplePos x="0" y="0"/>
                      <wp:positionH relativeFrom="column">
                        <wp:posOffset>2489835</wp:posOffset>
                      </wp:positionH>
                      <wp:positionV relativeFrom="paragraph">
                        <wp:posOffset>137160</wp:posOffset>
                      </wp:positionV>
                      <wp:extent cx="466725" cy="533400"/>
                      <wp:effectExtent l="0" t="19050" r="47625" b="38100"/>
                      <wp:wrapNone/>
                      <wp:docPr id="46" name="Arrow: Right 46">
                        <a:extLst xmlns:a="http://schemas.openxmlformats.org/drawingml/2006/main">
                          <a:ext uri="{FF2B5EF4-FFF2-40B4-BE49-F238E27FC236}">
                            <a16:creationId xmlns:a16="http://schemas.microsoft.com/office/drawing/2014/main" id="{38D315EE-50B3-4FD5-B006-A65B7FC9E423}"/>
                          </a:ext>
                        </a:extLst>
                      </wp:docPr>
                      <wp:cNvGraphicFramePr/>
                      <a:graphic xmlns:a="http://schemas.openxmlformats.org/drawingml/2006/main">
                        <a:graphicData uri="http://schemas.microsoft.com/office/word/2010/wordprocessingShape">
                          <wps:wsp>
                            <wps:cNvSpPr/>
                            <wps:spPr>
                              <a:xfrm>
                                <a:off x="0" y="0"/>
                                <a:ext cx="466725" cy="533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57BB230" id="Arrow: Right 46" o:spid="_x0000_s1026" type="#_x0000_t13" style="position:absolute;margin-left:196.05pt;margin-top:10.8pt;width:36.7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37AEAADMEAAAOAAAAZHJzL2Uyb0RvYy54bWysU8Fu2zAMvQ/YPwi6L3bSJhuMOMWQIrsM&#10;a7F2H6DIki1AFgVKi5N9/Sg5dYJ22GHYRZZE8r3HZ2p9d+wtOygMBlzN57OSM+UkNMa1Nf/xvPvw&#10;ibMQhWuEBadqflKB323ev1sPvlIL6MA2ChmBuFANvuZdjL4qiiA71YswA68cBTVgLyIdsS0aFAOh&#10;97ZYlOWqGAAbjyBVCHR7Pwb5JuNrrWR80DqoyGzNSVvMK+Z1n9ZisxZVi8J3Rp5liH9Q0QvjiHSC&#10;uhdRsJ9o3kD1RiIE0HEmoS9AayNV7oG6mZevunnqhFe5FzIn+Mmm8P9g5bfDk39EsmHwoQq0TV0c&#10;NfbpS/rYMZt1msxSx8gkXd6uVh8XS84khZY3N7dlNrO4FHsM8YuCnqVNzdG0XfyMCEM2Shy+hki0&#10;VPCSmBgDWNPsjLX5gO1+a5EdBP293W5bThxXacVFeN7Fk1Wp2LrvSjPTkNRFZswzpSY8IaVycT6G&#10;OtGokWZJJC+dTBVZZgZMyJrkTdhngDSvb7HH/s75qVTlkZyKy78JG4uniswMLk7FvXGAfwKw1NWZ&#10;ecwn+VfWpO0emtMjGaswPtCiLQw1l9Z4zjrAX6/vMNotjC9IOEkZNY+ZImHRZGZ/zq8ojf71OZNf&#10;3vrmNwAAAP//AwBQSwMEFAAGAAgAAAAhAG8+eaDeAAAACgEAAA8AAABkcnMvZG93bnJldi54bWxM&#10;j01LxDAQhu+C/yGM4M1NW7Xs1qaLCoLgQXZV9pptxrbYTGqSfuy/dzzp7R3m4Z1nyu1iezGhD50j&#10;BekqAYFUO9NRo+D97elqDSJETUb3jlDBCQNsq/OzUhfGzbTDaR8bwSUUCq2gjXEopAx1i1aHlRuQ&#10;ePfpvNWRR99I4/XM5baXWZLk0uqO+EKrB3xssf7aj1bBw/fH62JO8ws+Uz6u5UG21k9KXV4s93cg&#10;Ii7xD4ZffVaHip2ObiQTRK/gepOljCrI0hwEAzf5LYcjkwkHWZXy/wvVDwAAAP//AwBQSwECLQAU&#10;AAYACAAAACEAtoM4kv4AAADhAQAAEwAAAAAAAAAAAAAAAAAAAAAAW0NvbnRlbnRfVHlwZXNdLnht&#10;bFBLAQItABQABgAIAAAAIQA4/SH/1gAAAJQBAAALAAAAAAAAAAAAAAAAAC8BAABfcmVscy8ucmVs&#10;c1BLAQItABQABgAIAAAAIQCXGWG37AEAADMEAAAOAAAAAAAAAAAAAAAAAC4CAABkcnMvZTJvRG9j&#10;LnhtbFBLAQItABQABgAIAAAAIQBvPnmg3gAAAAoBAAAPAAAAAAAAAAAAAAAAAEYEAABkcnMvZG93&#10;bnJldi54bWxQSwUGAAAAAAQABADzAAAAUQUAAAAA&#10;" adj="10800" fillcolor="#ffc000" strokecolor="#581f22 [1604]" strokeweight="1pt"/>
                  </w:pict>
                </mc:Fallback>
              </mc:AlternateContent>
            </w:r>
            <w:r w:rsidRPr="006E4366">
              <w:rPr>
                <w:rFonts w:eastAsia="Times New Roman" w:cs="Arial"/>
                <w:noProof/>
                <w:sz w:val="20"/>
                <w:lang w:eastAsia="en-NZ"/>
              </w:rPr>
              <mc:AlternateContent>
                <mc:Choice Requires="wps">
                  <w:drawing>
                    <wp:anchor distT="0" distB="0" distL="114300" distR="114300" simplePos="0" relativeHeight="251658242" behindDoc="0" locked="0" layoutInCell="1" allowOverlap="1" wp14:anchorId="3EC6C9D4" wp14:editId="60E44574">
                      <wp:simplePos x="0" y="0"/>
                      <wp:positionH relativeFrom="column">
                        <wp:posOffset>5848985</wp:posOffset>
                      </wp:positionH>
                      <wp:positionV relativeFrom="paragraph">
                        <wp:posOffset>109220</wp:posOffset>
                      </wp:positionV>
                      <wp:extent cx="476250" cy="533400"/>
                      <wp:effectExtent l="0" t="19050" r="38100" b="38100"/>
                      <wp:wrapNone/>
                      <wp:docPr id="47" name="Arrow: Right 47">
                        <a:extLst xmlns:a="http://schemas.openxmlformats.org/drawingml/2006/main">
                          <a:ext uri="{FF2B5EF4-FFF2-40B4-BE49-F238E27FC236}">
                            <a16:creationId xmlns:a16="http://schemas.microsoft.com/office/drawing/2014/main" id="{3F1B3CE0-2063-4DBD-A5DF-B79565BFDB25}"/>
                          </a:ext>
                        </a:extLst>
                      </wp:docPr>
                      <wp:cNvGraphicFramePr/>
                      <a:graphic xmlns:a="http://schemas.openxmlformats.org/drawingml/2006/main">
                        <a:graphicData uri="http://schemas.microsoft.com/office/word/2010/wordprocessingShape">
                          <wps:wsp>
                            <wps:cNvSpPr/>
                            <wps:spPr>
                              <a:xfrm>
                                <a:off x="0" y="0"/>
                                <a:ext cx="476250" cy="533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D1F6404" id="Arrow: Right 47" o:spid="_x0000_s1026" type="#_x0000_t13" style="position:absolute;margin-left:460.55pt;margin-top:8.6pt;width:37.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ew6wEAADMEAAAOAAAAZHJzL2Uyb0RvYy54bWysU01v2zAMvQ/YfxB0X+ykHxuCOsWQIrsM&#10;a7F2P0CRqViALAqUFif79aPk1A3aYYdhF1kSyfcen6mb20PvxB4oWvSNnM9qKcBrbK3fNfLH0+bD&#10;JyliUr5VDj008ghR3q7ev7sZwhIW2KFrgQSD+LgcQiO7lMKyqqLuoFdxhgE8Bw1SrxIfaVe1pAZG&#10;7121qOvrakBqA6GGGPn2bgzKVcE3BnS6NyZCEq6RrC2Vlcq6zWu1ulHLHanQWX2Sof5BRa+sZ9IJ&#10;6k4lJX6SfQPVW00Y0aSZxr5CY6yG0gN3M69fdfPYqQClFzYnhsmm+P9g9bf9Y3ggtmEIcRl5m7s4&#10;GOrzl/WJQzHrOJkFhyQ0X15+vF5csaWaQ1cXF5d1MbN6KQ4U0xfAXuRNI8nuuvSZCIdilNp/jYlp&#10;ueA5MTNGdLbdWOfKgXbbtSOxV/z3Npt1PXGcpVUvwssuHR3kYue/gxG2ZamLwlhmCiY8pTX4NB9D&#10;nWphpLlikudOpooiswBmZMPyJuwTQJ7Xt9hjf6f8XAplJKfi+m/CxuKpojCjT1Nxbz3SnwAcd3Vi&#10;HvNZ/pk1ebvF9vjAxgKle16Mw6GR2tkgRYf06/UdJbfG8QUprzmjkalQZCyezOLP6RXl0T8/F/KX&#10;t776DQAA//8DAFBLAwQUAAYACAAAACEA7O+QxN0AAAAKAQAADwAAAGRycy9kb3ducmV2LnhtbEyP&#10;zU7DMBCE70i8g7VI3KiTHEKTxqkACQmJA6KAuLrxNo6I1yF2fvr2LCc47syn2Zlqv7pezDiGzpOC&#10;dJOAQGq86ahV8P72eLMFEaImo3tPqOCMAfb15UWlS+MXesX5EFvBIRRKrcDGOJRShsai02HjByT2&#10;Tn50OvI5ttKMeuFw18ssSXLpdEf8weoBHyw2X4fJKbj//nhZzXl5xifKp638lNaNs1LXV+vdDkTE&#10;Nf7B8Fufq0PNnY5+IhNEr6DI0pRRNm4zEAwURc7CkYUkzUDWlfw/of4BAAD//wMAUEsBAi0AFAAG&#10;AAgAAAAhALaDOJL+AAAA4QEAABMAAAAAAAAAAAAAAAAAAAAAAFtDb250ZW50X1R5cGVzXS54bWxQ&#10;SwECLQAUAAYACAAAACEAOP0h/9YAAACUAQAACwAAAAAAAAAAAAAAAAAvAQAAX3JlbHMvLnJlbHNQ&#10;SwECLQAUAAYACAAAACEAh0cXsOsBAAAzBAAADgAAAAAAAAAAAAAAAAAuAgAAZHJzL2Uyb0RvYy54&#10;bWxQSwECLQAUAAYACAAAACEA7O+QxN0AAAAKAQAADwAAAAAAAAAAAAAAAABFBAAAZHJzL2Rvd25y&#10;ZXYueG1sUEsFBgAAAAAEAAQA8wAAAE8FAAAAAA==&#10;" adj="10800" fillcolor="#ffc000" strokecolor="#581f22 [1604]" strokeweight="1pt"/>
                  </w:pict>
                </mc:Fallback>
              </mc:AlternateContent>
            </w:r>
            <w:r w:rsidR="00372129" w:rsidRPr="006E4366">
              <w:rPr>
                <w:rFonts w:eastAsia="Times New Roman" w:cs="Arial"/>
                <w:noProof/>
                <w:sz w:val="20"/>
                <w:lang w:eastAsia="en-NZ"/>
              </w:rPr>
              <mc:AlternateContent>
                <mc:Choice Requires="wps">
                  <w:drawing>
                    <wp:anchor distT="0" distB="0" distL="114300" distR="114300" simplePos="0" relativeHeight="251658250" behindDoc="0" locked="0" layoutInCell="1" allowOverlap="1" wp14:anchorId="0F32C069" wp14:editId="290C3D8F">
                      <wp:simplePos x="0" y="0"/>
                      <wp:positionH relativeFrom="column">
                        <wp:posOffset>-1270</wp:posOffset>
                      </wp:positionH>
                      <wp:positionV relativeFrom="paragraph">
                        <wp:posOffset>21590</wp:posOffset>
                      </wp:positionV>
                      <wp:extent cx="466725" cy="542925"/>
                      <wp:effectExtent l="0" t="19050" r="47625" b="47625"/>
                      <wp:wrapNone/>
                      <wp:docPr id="310544500" name="Arrow: Right 310544500">
                        <a:extLst xmlns:a="http://schemas.openxmlformats.org/drawingml/2006/main">
                          <a:ext uri="{FF2B5EF4-FFF2-40B4-BE49-F238E27FC236}">
                            <a16:creationId xmlns:a16="http://schemas.microsoft.com/office/drawing/2014/main" id="{E8732AA2-57E7-4C79-B947-8083EFB61637}"/>
                          </a:ext>
                        </a:extLst>
                      </wp:docPr>
                      <wp:cNvGraphicFramePr/>
                      <a:graphic xmlns:a="http://schemas.openxmlformats.org/drawingml/2006/main">
                        <a:graphicData uri="http://schemas.microsoft.com/office/word/2010/wordprocessingShape">
                          <wps:wsp>
                            <wps:cNvSpPr/>
                            <wps:spPr>
                              <a:xfrm>
                                <a:off x="0" y="0"/>
                                <a:ext cx="466725" cy="542925"/>
                              </a:xfrm>
                              <a:prstGeom prst="right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38ECB10" id="Arrow: Right 310544500" o:spid="_x0000_s1026" type="#_x0000_t13" style="position:absolute;margin-left:-.1pt;margin-top:1.7pt;width:36.75pt;height:4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Om6QEAADYEAAAOAAAAZHJzL2Uyb0RvYy54bWysU8GO0zAQvSPxD5bvNGnYFoiartCulgti&#10;Vyx8gNcZN5Yc2xqbpuXrGTtpWhXEAdGDO7Zn3nvzMt7cHnrD9oBBO9vw5aLkDKx0rba7hn//9vDm&#10;PWchCtsK4yw0/AiB325fv9oMvobKdc60gIxAbKgH3/AuRl8XRZAd9CIsnAdLl8phLyJtcVe0KAZC&#10;701RleW6GBy2Hp2EEOj0frzk24yvFMj4qFSAyEzDSVvMK+b1Ja3FdiPqHQrfaTnJEP+gohfaEukM&#10;dS+iYD9Q/wbVa4kuOBUX0vWFU0pLyD1QN8vyqpvnTnjIvZA5wc82hf8HK7/sn/0Tkg2DD3WgMHVx&#10;UNinf9LHDtms42wWHCKTdHizXr+rVpxJulrdVB8oJpTiXOwxxE/gepaChqPedfEjohuyUWL/OcSx&#10;4JSYGIMzun3QxuRNmgK4M8j2gr6fkBJsfDvRXGQWZ+05ikcDqd7Yr6CYbkltlUnzWF0DLserTrQw&#10;8qxK+p1YThJyaxkwIStSOGNPAKfMS7HLCWbKT6WQp3IuLv8mbPRnrsjMzsa5uNfW4Z8ATJyZx3yS&#10;f2FNCl9ce3wiZwHjIy3KuKHh0mjPWefw5/UZRnPnxkckrKSMhsfcXMKi4cz+TA8pTf/lPpOfn/v2&#10;FwAAAP//AwBQSwMEFAAGAAgAAAAhAO1PmwXdAAAABQEAAA8AAABkcnMvZG93bnJldi54bWxMjsFO&#10;wzAQRO9I/QdrK3FBrUODSgjZVIiCKiQObak4u/aSRMTrKHab9O8xJziOZvTmFavRtuJMvW8cI9zO&#10;ExDE2pmGK4TDx+ssA+GDYqNax4RwIQ+rcnJVqNy4gXd03odKRAj7XCHUIXS5lF7XZJWfu444dl+u&#10;tyrE2FfS9GqIcNvKRZIspVUNx4dadfRck/7enyyC3nzqzXZdvQ0vl/Bu7O6Q3awTxOvp+PQIItAY&#10;/sbwqx/VoYxOR3di40WLMFvEIUJ6ByK292kK4oiQZQ8gy0L+ty9/AAAA//8DAFBLAQItABQABgAI&#10;AAAAIQC2gziS/gAAAOEBAAATAAAAAAAAAAAAAAAAAAAAAABbQ29udGVudF9UeXBlc10ueG1sUEsB&#10;Ai0AFAAGAAgAAAAhADj9If/WAAAAlAEAAAsAAAAAAAAAAAAAAAAALwEAAF9yZWxzLy5yZWxzUEsB&#10;Ai0AFAAGAAgAAAAhACoQA6bpAQAANgQAAA4AAAAAAAAAAAAAAAAALgIAAGRycy9lMm9Eb2MueG1s&#10;UEsBAi0AFAAGAAgAAAAhAO1PmwXdAAAABQEAAA8AAAAAAAAAAAAAAAAAQwQAAGRycy9kb3ducmV2&#10;LnhtbFBLBQYAAAAABAAEAPMAAABNBQAAAAA=&#10;" adj="10800" fillcolor="#ffbd50 [3206]" strokecolor="#581f22 [1604]" strokeweight="1pt"/>
                  </w:pict>
                </mc:Fallback>
              </mc:AlternateContent>
            </w:r>
          </w:p>
        </w:tc>
        <w:tc>
          <w:tcPr>
            <w:tcW w:w="2956" w:type="dxa"/>
          </w:tcPr>
          <w:p w14:paraId="5707ED5A" w14:textId="77777777" w:rsidR="00304F1A" w:rsidRPr="006E4366" w:rsidRDefault="00304F1A" w:rsidP="00304F1A">
            <w:pPr>
              <w:rPr>
                <w:rFonts w:eastAsia="Times New Roman" w:cs="Arial"/>
                <w:b/>
                <w:bCs/>
                <w:sz w:val="20"/>
                <w:lang w:eastAsia="en-NZ"/>
              </w:rPr>
            </w:pPr>
            <w:r w:rsidRPr="006E4366">
              <w:rPr>
                <w:rFonts w:eastAsia="Times New Roman" w:cs="Arial"/>
                <w:b/>
                <w:bCs/>
                <w:sz w:val="20"/>
                <w:lang w:eastAsia="en-NZ"/>
              </w:rPr>
              <w:t>What do we expect to see at the end of 3 years?</w:t>
            </w:r>
          </w:p>
          <w:p w14:paraId="66297F6B" w14:textId="77777777" w:rsidR="00304F1A" w:rsidRPr="006E4366" w:rsidRDefault="00304F1A" w:rsidP="00246DAE">
            <w:pPr>
              <w:numPr>
                <w:ilvl w:val="0"/>
                <w:numId w:val="12"/>
              </w:numPr>
              <w:rPr>
                <w:rFonts w:eastAsia="Times New Roman" w:cs="Arial"/>
                <w:sz w:val="20"/>
                <w:lang w:eastAsia="en-NZ"/>
              </w:rPr>
            </w:pPr>
            <w:r w:rsidRPr="006E4366">
              <w:rPr>
                <w:rFonts w:eastAsia="Times New Roman" w:cs="Arial"/>
                <w:sz w:val="20"/>
                <w:lang w:eastAsia="en-NZ"/>
              </w:rPr>
              <w:t>Strong, genuine partnerships with iwi, hapū, and Māori whānau.</w:t>
            </w:r>
          </w:p>
          <w:p w14:paraId="610A1106" w14:textId="77777777" w:rsidR="00304F1A" w:rsidRPr="006E4366" w:rsidRDefault="00304F1A" w:rsidP="00246DAE">
            <w:pPr>
              <w:numPr>
                <w:ilvl w:val="0"/>
                <w:numId w:val="12"/>
              </w:numPr>
              <w:rPr>
                <w:rFonts w:eastAsia="Times New Roman" w:cs="Arial"/>
                <w:sz w:val="20"/>
                <w:lang w:eastAsia="en-NZ"/>
              </w:rPr>
            </w:pPr>
            <w:r w:rsidRPr="006E4366">
              <w:rPr>
                <w:rFonts w:eastAsia="Times New Roman" w:cs="Arial"/>
                <w:sz w:val="20"/>
                <w:lang w:eastAsia="en-NZ"/>
              </w:rPr>
              <w:t>Māori learners experiencing success as Māori, with increased confidence in their identity, language, and culture.</w:t>
            </w:r>
          </w:p>
          <w:p w14:paraId="5A3BF542" w14:textId="77777777" w:rsidR="00304F1A" w:rsidRPr="006E4366" w:rsidRDefault="00304F1A" w:rsidP="00246DAE">
            <w:pPr>
              <w:numPr>
                <w:ilvl w:val="0"/>
                <w:numId w:val="12"/>
              </w:numPr>
              <w:rPr>
                <w:rFonts w:eastAsia="Times New Roman" w:cs="Arial"/>
                <w:sz w:val="20"/>
                <w:lang w:eastAsia="en-NZ"/>
              </w:rPr>
            </w:pPr>
            <w:r w:rsidRPr="006E4366">
              <w:rPr>
                <w:rFonts w:eastAsia="Times New Roman" w:cs="Arial"/>
                <w:sz w:val="20"/>
                <w:lang w:eastAsia="en-NZ"/>
              </w:rPr>
              <w:t>Teaching and learning that consistently reflects culturally responsive practice.</w:t>
            </w:r>
          </w:p>
          <w:p w14:paraId="493CDC43" w14:textId="77777777" w:rsidR="00304F1A" w:rsidRPr="006E4366" w:rsidRDefault="00304F1A" w:rsidP="00246DAE">
            <w:pPr>
              <w:numPr>
                <w:ilvl w:val="0"/>
                <w:numId w:val="12"/>
              </w:numPr>
              <w:rPr>
                <w:rFonts w:eastAsia="Times New Roman" w:cs="Arial"/>
                <w:sz w:val="20"/>
                <w:lang w:eastAsia="en-NZ"/>
              </w:rPr>
            </w:pPr>
            <w:r w:rsidRPr="006E4366">
              <w:rPr>
                <w:rFonts w:eastAsia="Times New Roman" w:cs="Arial"/>
                <w:sz w:val="20"/>
                <w:lang w:eastAsia="en-NZ"/>
              </w:rPr>
              <w:t>Greater visibility of te ao Māori across the school environment and curriculum.</w:t>
            </w:r>
          </w:p>
          <w:p w14:paraId="3EDAD6C6" w14:textId="77777777" w:rsidR="00304F1A" w:rsidRPr="006E4366" w:rsidRDefault="00304F1A" w:rsidP="00246DAE">
            <w:pPr>
              <w:numPr>
                <w:ilvl w:val="0"/>
                <w:numId w:val="12"/>
              </w:numPr>
              <w:rPr>
                <w:rFonts w:eastAsia="Times New Roman" w:cs="Arial"/>
                <w:sz w:val="20"/>
                <w:lang w:eastAsia="en-NZ"/>
              </w:rPr>
            </w:pPr>
            <w:r w:rsidRPr="006E4366">
              <w:rPr>
                <w:rFonts w:eastAsia="Times New Roman" w:cs="Arial"/>
                <w:sz w:val="20"/>
                <w:lang w:eastAsia="en-NZ"/>
              </w:rPr>
              <w:lastRenderedPageBreak/>
              <w:t>Improved equity in outcomes for Māori learners.</w:t>
            </w:r>
          </w:p>
          <w:p w14:paraId="6C6E3B00" w14:textId="3274FD14" w:rsidR="00304F1A" w:rsidRPr="006E4366" w:rsidRDefault="00304F1A" w:rsidP="00304F1A">
            <w:pPr>
              <w:rPr>
                <w:rFonts w:eastAsia="Times New Roman" w:cs="Arial"/>
                <w:sz w:val="20"/>
                <w:lang w:eastAsia="en-NZ"/>
              </w:rPr>
            </w:pPr>
          </w:p>
          <w:p w14:paraId="5BDA5D5E" w14:textId="77777777" w:rsidR="00304F1A" w:rsidRPr="006E4366" w:rsidRDefault="00304F1A" w:rsidP="00304F1A">
            <w:pPr>
              <w:rPr>
                <w:rFonts w:eastAsia="Times New Roman" w:cs="Arial"/>
                <w:b/>
                <w:bCs/>
                <w:sz w:val="20"/>
                <w:lang w:eastAsia="en-NZ"/>
              </w:rPr>
            </w:pPr>
            <w:r w:rsidRPr="006E4366">
              <w:rPr>
                <w:rFonts w:eastAsia="Times New Roman" w:cs="Arial"/>
                <w:b/>
                <w:bCs/>
                <w:sz w:val="20"/>
                <w:lang w:eastAsia="en-NZ"/>
              </w:rPr>
              <w:t>What evidence will we see?</w:t>
            </w:r>
          </w:p>
          <w:p w14:paraId="633CCE6A" w14:textId="77777777" w:rsidR="00304F1A" w:rsidRPr="006E4366" w:rsidRDefault="00304F1A" w:rsidP="00246DAE">
            <w:pPr>
              <w:numPr>
                <w:ilvl w:val="0"/>
                <w:numId w:val="13"/>
              </w:numPr>
              <w:rPr>
                <w:rFonts w:eastAsia="Times New Roman" w:cs="Arial"/>
                <w:sz w:val="20"/>
                <w:lang w:eastAsia="en-NZ"/>
              </w:rPr>
            </w:pPr>
            <w:r w:rsidRPr="006E4366">
              <w:rPr>
                <w:rFonts w:eastAsia="Times New Roman" w:cs="Arial"/>
                <w:sz w:val="20"/>
                <w:lang w:eastAsia="en-NZ"/>
              </w:rPr>
              <w:t>Increased engagement and input from iwi and Māori whānau in planning and decision</w:t>
            </w:r>
            <w:r w:rsidRPr="006E4366">
              <w:rPr>
                <w:rFonts w:eastAsia="Times New Roman" w:cs="Arial"/>
                <w:sz w:val="20"/>
                <w:lang w:eastAsia="en-NZ"/>
              </w:rPr>
              <w:noBreakHyphen/>
              <w:t>making.</w:t>
            </w:r>
          </w:p>
          <w:p w14:paraId="2EC7AE99" w14:textId="77777777" w:rsidR="00304F1A" w:rsidRPr="006E4366" w:rsidRDefault="00304F1A" w:rsidP="00246DAE">
            <w:pPr>
              <w:numPr>
                <w:ilvl w:val="0"/>
                <w:numId w:val="13"/>
              </w:numPr>
              <w:rPr>
                <w:rFonts w:eastAsia="Times New Roman" w:cs="Arial"/>
                <w:sz w:val="20"/>
                <w:lang w:eastAsia="en-NZ"/>
              </w:rPr>
            </w:pPr>
            <w:r w:rsidRPr="006E4366">
              <w:rPr>
                <w:rFonts w:eastAsia="Times New Roman" w:cs="Arial"/>
                <w:sz w:val="20"/>
                <w:lang w:eastAsia="en-NZ"/>
              </w:rPr>
              <w:t>Learning documentation showing integration of te reo Māori, tikanga, and culturally grounded practice.</w:t>
            </w:r>
          </w:p>
          <w:p w14:paraId="3D81E140" w14:textId="77777777" w:rsidR="00304F1A" w:rsidRPr="006E4366" w:rsidRDefault="00304F1A" w:rsidP="00246DAE">
            <w:pPr>
              <w:numPr>
                <w:ilvl w:val="0"/>
                <w:numId w:val="13"/>
              </w:numPr>
              <w:rPr>
                <w:rFonts w:eastAsia="Times New Roman" w:cs="Arial"/>
                <w:sz w:val="20"/>
                <w:lang w:eastAsia="en-NZ"/>
              </w:rPr>
            </w:pPr>
            <w:r w:rsidRPr="006E4366">
              <w:rPr>
                <w:rFonts w:eastAsia="Times New Roman" w:cs="Arial"/>
                <w:sz w:val="20"/>
                <w:lang w:eastAsia="en-NZ"/>
              </w:rPr>
              <w:t>Improved achievement and engagement data for Māori learners.</w:t>
            </w:r>
          </w:p>
          <w:p w14:paraId="3AAB1A89" w14:textId="77777777" w:rsidR="00304F1A" w:rsidRPr="006E4366" w:rsidRDefault="00304F1A" w:rsidP="00246DAE">
            <w:pPr>
              <w:numPr>
                <w:ilvl w:val="0"/>
                <w:numId w:val="13"/>
              </w:numPr>
              <w:rPr>
                <w:rFonts w:eastAsia="Times New Roman" w:cs="Arial"/>
                <w:sz w:val="20"/>
                <w:lang w:eastAsia="en-NZ"/>
              </w:rPr>
            </w:pPr>
            <w:r w:rsidRPr="006E4366">
              <w:rPr>
                <w:rFonts w:eastAsia="Times New Roman" w:cs="Arial"/>
                <w:sz w:val="20"/>
                <w:lang w:eastAsia="en-NZ"/>
              </w:rPr>
              <w:t>Schoolwide visibility of Te Tiriti principles in programmes, practices, and environments.</w:t>
            </w:r>
          </w:p>
          <w:p w14:paraId="5125BBC8" w14:textId="77777777" w:rsidR="00304F1A" w:rsidRPr="006E4366" w:rsidRDefault="00304F1A" w:rsidP="00246DAE">
            <w:pPr>
              <w:numPr>
                <w:ilvl w:val="0"/>
                <w:numId w:val="13"/>
              </w:numPr>
              <w:rPr>
                <w:rFonts w:eastAsia="Times New Roman" w:cs="Arial"/>
                <w:sz w:val="20"/>
                <w:lang w:eastAsia="en-NZ"/>
              </w:rPr>
            </w:pPr>
            <w:r w:rsidRPr="006E4366">
              <w:rPr>
                <w:rFonts w:eastAsia="Times New Roman" w:cs="Arial"/>
                <w:sz w:val="20"/>
                <w:lang w:eastAsia="en-NZ"/>
              </w:rPr>
              <w:t>Whānau and student feedback showing strengthened cultural identity and sense of belonging.</w:t>
            </w:r>
          </w:p>
          <w:p w14:paraId="2FA1C278" w14:textId="0120C4EC" w:rsidR="00304F1A" w:rsidRPr="006E4366" w:rsidRDefault="00304F1A" w:rsidP="00304F1A">
            <w:pPr>
              <w:rPr>
                <w:rFonts w:eastAsia="Times New Roman" w:cs="Arial"/>
                <w:sz w:val="20"/>
                <w:lang w:eastAsia="en-NZ"/>
              </w:rPr>
            </w:pPr>
          </w:p>
          <w:p w14:paraId="6BAE5520" w14:textId="77777777" w:rsidR="00304F1A" w:rsidRPr="006E4366" w:rsidRDefault="00304F1A" w:rsidP="00304F1A">
            <w:pPr>
              <w:rPr>
                <w:rFonts w:eastAsia="Times New Roman" w:cs="Arial"/>
                <w:b/>
                <w:bCs/>
                <w:sz w:val="20"/>
                <w:lang w:eastAsia="en-NZ"/>
              </w:rPr>
            </w:pPr>
            <w:r w:rsidRPr="006E4366">
              <w:rPr>
                <w:rFonts w:eastAsia="Times New Roman" w:cs="Arial"/>
                <w:b/>
                <w:bCs/>
                <w:sz w:val="20"/>
                <w:lang w:eastAsia="en-NZ"/>
              </w:rPr>
              <w:t>What shifts in teacher and leader practice will occur?</w:t>
            </w:r>
          </w:p>
          <w:p w14:paraId="1A049D2C" w14:textId="77777777" w:rsidR="00304F1A" w:rsidRPr="006E4366" w:rsidRDefault="00304F1A" w:rsidP="00246DAE">
            <w:pPr>
              <w:numPr>
                <w:ilvl w:val="0"/>
                <w:numId w:val="14"/>
              </w:numPr>
              <w:rPr>
                <w:rFonts w:eastAsia="Times New Roman" w:cs="Arial"/>
                <w:sz w:val="20"/>
                <w:lang w:eastAsia="en-NZ"/>
              </w:rPr>
            </w:pPr>
            <w:r w:rsidRPr="006E4366">
              <w:rPr>
                <w:rFonts w:eastAsia="Times New Roman" w:cs="Arial"/>
                <w:sz w:val="20"/>
                <w:lang w:eastAsia="en-NZ"/>
              </w:rPr>
              <w:t>More consistent use of culturally responsive and relational practice.</w:t>
            </w:r>
          </w:p>
          <w:p w14:paraId="3E0E4DDE" w14:textId="77777777" w:rsidR="00304F1A" w:rsidRPr="006E4366" w:rsidRDefault="00304F1A" w:rsidP="00246DAE">
            <w:pPr>
              <w:numPr>
                <w:ilvl w:val="0"/>
                <w:numId w:val="14"/>
              </w:numPr>
              <w:rPr>
                <w:rFonts w:eastAsia="Times New Roman" w:cs="Arial"/>
                <w:sz w:val="20"/>
                <w:lang w:eastAsia="en-NZ"/>
              </w:rPr>
            </w:pPr>
            <w:r w:rsidRPr="006E4366">
              <w:rPr>
                <w:rFonts w:eastAsia="Times New Roman" w:cs="Arial"/>
                <w:sz w:val="20"/>
                <w:lang w:eastAsia="en-NZ"/>
              </w:rPr>
              <w:t>Increased confidence in using te reo Māori and tikanga authentically across learning.</w:t>
            </w:r>
          </w:p>
          <w:p w14:paraId="45CE0FEB" w14:textId="77777777" w:rsidR="00304F1A" w:rsidRPr="006E4366" w:rsidRDefault="00304F1A" w:rsidP="00246DAE">
            <w:pPr>
              <w:numPr>
                <w:ilvl w:val="0"/>
                <w:numId w:val="14"/>
              </w:numPr>
              <w:rPr>
                <w:rFonts w:eastAsia="Times New Roman" w:cs="Arial"/>
                <w:sz w:val="20"/>
                <w:lang w:eastAsia="en-NZ"/>
              </w:rPr>
            </w:pPr>
            <w:r w:rsidRPr="006E4366">
              <w:rPr>
                <w:rFonts w:eastAsia="Times New Roman" w:cs="Arial"/>
                <w:sz w:val="20"/>
                <w:lang w:eastAsia="en-NZ"/>
              </w:rPr>
              <w:t>Leaders prioritising partnership with iwi and supporting staff to grow cultural capability.</w:t>
            </w:r>
          </w:p>
          <w:p w14:paraId="0D459526" w14:textId="77777777" w:rsidR="00304F1A" w:rsidRPr="006E4366" w:rsidRDefault="00304F1A" w:rsidP="00246DAE">
            <w:pPr>
              <w:numPr>
                <w:ilvl w:val="0"/>
                <w:numId w:val="14"/>
              </w:numPr>
              <w:rPr>
                <w:rFonts w:eastAsia="Times New Roman" w:cs="Arial"/>
                <w:sz w:val="20"/>
                <w:lang w:eastAsia="en-NZ"/>
              </w:rPr>
            </w:pPr>
            <w:r w:rsidRPr="006E4366">
              <w:rPr>
                <w:rFonts w:eastAsia="Times New Roman" w:cs="Arial"/>
                <w:sz w:val="20"/>
                <w:lang w:eastAsia="en-NZ"/>
              </w:rPr>
              <w:t>Teaching practices that affirm Māori identity, follow tikanga, and integrate culturally grounded approaches.</w:t>
            </w:r>
          </w:p>
          <w:p w14:paraId="41778010" w14:textId="77777777" w:rsidR="00304F1A" w:rsidRPr="006E4366" w:rsidRDefault="00304F1A" w:rsidP="00246DAE">
            <w:pPr>
              <w:numPr>
                <w:ilvl w:val="0"/>
                <w:numId w:val="14"/>
              </w:numPr>
              <w:rPr>
                <w:rFonts w:eastAsia="Times New Roman" w:cs="Arial"/>
                <w:sz w:val="20"/>
                <w:lang w:eastAsia="en-NZ"/>
              </w:rPr>
            </w:pPr>
            <w:r w:rsidRPr="006E4366">
              <w:rPr>
                <w:rFonts w:eastAsia="Times New Roman" w:cs="Arial"/>
                <w:sz w:val="20"/>
                <w:lang w:eastAsia="en-NZ"/>
              </w:rPr>
              <w:t>Systematic use of data to monitor equity and respond to Māori learner needs.</w:t>
            </w:r>
          </w:p>
          <w:p w14:paraId="5A17A20C" w14:textId="483350E3" w:rsidR="005F2E36" w:rsidRPr="006E4366" w:rsidRDefault="005F2E36" w:rsidP="005F2E36">
            <w:pPr>
              <w:rPr>
                <w:rFonts w:eastAsia="Times New Roman" w:cs="Arial"/>
                <w:sz w:val="20"/>
                <w:lang w:eastAsia="en-NZ"/>
              </w:rPr>
            </w:pPr>
          </w:p>
        </w:tc>
        <w:tc>
          <w:tcPr>
            <w:tcW w:w="960" w:type="dxa"/>
          </w:tcPr>
          <w:p w14:paraId="57B08285" w14:textId="6A56E690" w:rsidR="005F2E36" w:rsidRPr="006E4366" w:rsidRDefault="005F2E36" w:rsidP="005F2E36">
            <w:pPr>
              <w:rPr>
                <w:rFonts w:eastAsia="Times New Roman" w:cs="Arial"/>
                <w:sz w:val="20"/>
                <w:lang w:eastAsia="en-NZ"/>
              </w:rPr>
            </w:pPr>
          </w:p>
        </w:tc>
        <w:tc>
          <w:tcPr>
            <w:tcW w:w="4362" w:type="dxa"/>
            <w:noWrap/>
          </w:tcPr>
          <w:p w14:paraId="1DBFDC7D" w14:textId="71E3642B" w:rsidR="00C128D1" w:rsidRPr="006E4366" w:rsidRDefault="00C128D1" w:rsidP="00C128D1">
            <w:pPr>
              <w:rPr>
                <w:rFonts w:eastAsia="Times New Roman" w:cs="Arial"/>
                <w:szCs w:val="22"/>
                <w:lang w:eastAsia="en-NZ"/>
              </w:rPr>
            </w:pPr>
            <w:r w:rsidRPr="006E4366">
              <w:rPr>
                <w:rFonts w:eastAsia="Times New Roman" w:cs="Arial"/>
                <w:b/>
                <w:bCs/>
                <w:szCs w:val="22"/>
                <w:lang w:eastAsia="en-NZ"/>
              </w:rPr>
              <w:t>Strengthen authentic partnerships with iwi, hapū, and Māori whānau</w:t>
            </w:r>
            <w:r w:rsidRPr="006E4366">
              <w:rPr>
                <w:rFonts w:eastAsia="Times New Roman" w:cs="Arial"/>
                <w:szCs w:val="22"/>
                <w:lang w:eastAsia="en-NZ"/>
              </w:rPr>
              <w:t xml:space="preserve"> to guide school decision</w:t>
            </w:r>
            <w:r w:rsidRPr="006E4366">
              <w:rPr>
                <w:rFonts w:eastAsia="Times New Roman" w:cs="Arial"/>
                <w:szCs w:val="22"/>
                <w:lang w:eastAsia="en-NZ"/>
              </w:rPr>
              <w:noBreakHyphen/>
              <w:t xml:space="preserve">making, planning, and learning priorities. </w:t>
            </w:r>
          </w:p>
          <w:p w14:paraId="64FB963B" w14:textId="77777777" w:rsidR="008716A3" w:rsidRPr="006E4366" w:rsidRDefault="008716A3" w:rsidP="00C128D1">
            <w:pPr>
              <w:rPr>
                <w:rFonts w:eastAsia="Times New Roman" w:cs="Arial"/>
                <w:szCs w:val="22"/>
                <w:lang w:eastAsia="en-NZ"/>
              </w:rPr>
            </w:pPr>
          </w:p>
          <w:p w14:paraId="647A5916" w14:textId="32D511E0" w:rsidR="00C128D1" w:rsidRPr="006E4366" w:rsidRDefault="00C128D1" w:rsidP="00C128D1">
            <w:pPr>
              <w:rPr>
                <w:rFonts w:eastAsia="Times New Roman" w:cs="Arial"/>
                <w:szCs w:val="22"/>
                <w:lang w:eastAsia="en-NZ"/>
              </w:rPr>
            </w:pPr>
            <w:r w:rsidRPr="006E4366">
              <w:rPr>
                <w:rFonts w:eastAsia="Times New Roman" w:cs="Arial"/>
                <w:szCs w:val="22"/>
                <w:lang w:eastAsia="en-NZ"/>
              </w:rPr>
              <w:t xml:space="preserve"> </w:t>
            </w:r>
            <w:r w:rsidRPr="006E4366">
              <w:rPr>
                <w:rFonts w:eastAsia="Times New Roman" w:cs="Arial"/>
                <w:b/>
                <w:bCs/>
                <w:szCs w:val="22"/>
                <w:lang w:eastAsia="en-NZ"/>
              </w:rPr>
              <w:t>Embed te reo Māori, tikanga, and te ao Māori</w:t>
            </w:r>
            <w:r w:rsidRPr="006E4366">
              <w:rPr>
                <w:rFonts w:eastAsia="Times New Roman" w:cs="Arial"/>
                <w:szCs w:val="22"/>
                <w:lang w:eastAsia="en-NZ"/>
              </w:rPr>
              <w:t xml:space="preserve"> across teaching, environments, and school routines so Māori identity is visible, valued, and supported. </w:t>
            </w:r>
          </w:p>
          <w:p w14:paraId="418D9BEA" w14:textId="77777777" w:rsidR="008716A3" w:rsidRPr="006E4366" w:rsidRDefault="008716A3" w:rsidP="00C128D1">
            <w:pPr>
              <w:rPr>
                <w:rFonts w:eastAsia="Times New Roman" w:cs="Arial"/>
                <w:szCs w:val="22"/>
                <w:lang w:eastAsia="en-NZ"/>
              </w:rPr>
            </w:pPr>
          </w:p>
          <w:p w14:paraId="7C0C945F" w14:textId="77777777" w:rsidR="00C128D1" w:rsidRPr="006E4366" w:rsidRDefault="00C128D1" w:rsidP="00C128D1">
            <w:pPr>
              <w:rPr>
                <w:rFonts w:eastAsia="Times New Roman" w:cs="Arial"/>
                <w:szCs w:val="22"/>
                <w:lang w:eastAsia="en-NZ"/>
              </w:rPr>
            </w:pPr>
            <w:r w:rsidRPr="006E4366">
              <w:rPr>
                <w:rFonts w:eastAsia="Times New Roman" w:cs="Arial"/>
                <w:szCs w:val="22"/>
                <w:lang w:eastAsia="en-NZ"/>
              </w:rPr>
              <w:t xml:space="preserve"> </w:t>
            </w:r>
            <w:r w:rsidRPr="006E4366">
              <w:rPr>
                <w:rFonts w:eastAsia="Times New Roman" w:cs="Arial"/>
                <w:b/>
                <w:bCs/>
                <w:szCs w:val="22"/>
                <w:lang w:eastAsia="en-NZ"/>
              </w:rPr>
              <w:t>Grow staff capability</w:t>
            </w:r>
            <w:r w:rsidRPr="006E4366">
              <w:rPr>
                <w:rFonts w:eastAsia="Times New Roman" w:cs="Arial"/>
                <w:szCs w:val="22"/>
                <w:lang w:eastAsia="en-NZ"/>
              </w:rPr>
              <w:t xml:space="preserve"> in culturally responsive practice to better meet the needs of Māori learners whose needs have not yet been fully met. </w:t>
            </w:r>
          </w:p>
          <w:p w14:paraId="0AC5849B" w14:textId="77777777" w:rsidR="00FE3C23" w:rsidRPr="006E4366" w:rsidRDefault="00FE3C23" w:rsidP="00C128D1">
            <w:pPr>
              <w:rPr>
                <w:rFonts w:eastAsia="Times New Roman" w:cs="Arial"/>
                <w:szCs w:val="22"/>
                <w:lang w:eastAsia="en-NZ"/>
              </w:rPr>
            </w:pPr>
          </w:p>
          <w:p w14:paraId="76C292BA" w14:textId="4E64C424" w:rsidR="00C128D1" w:rsidRPr="006E4366" w:rsidRDefault="00C128D1" w:rsidP="00C128D1">
            <w:pPr>
              <w:rPr>
                <w:rFonts w:eastAsia="Times New Roman" w:cs="Arial"/>
                <w:szCs w:val="22"/>
                <w:lang w:eastAsia="en-NZ"/>
              </w:rPr>
            </w:pPr>
            <w:r w:rsidRPr="006E4366">
              <w:rPr>
                <w:rFonts w:eastAsia="Times New Roman" w:cs="Arial"/>
                <w:b/>
                <w:bCs/>
                <w:szCs w:val="22"/>
                <w:lang w:eastAsia="en-NZ"/>
              </w:rPr>
              <w:t>Co</w:t>
            </w:r>
            <w:r w:rsidRPr="006E4366">
              <w:rPr>
                <w:rFonts w:eastAsia="Times New Roman" w:cs="Arial"/>
                <w:b/>
                <w:bCs/>
                <w:szCs w:val="22"/>
                <w:lang w:eastAsia="en-NZ"/>
              </w:rPr>
              <w:noBreakHyphen/>
              <w:t>design learning pathways with Māori whānau</w:t>
            </w:r>
            <w:r w:rsidRPr="006E4366">
              <w:rPr>
                <w:rFonts w:eastAsia="Times New Roman" w:cs="Arial"/>
                <w:szCs w:val="22"/>
                <w:lang w:eastAsia="en-NZ"/>
              </w:rPr>
              <w:t xml:space="preserve"> so programmes reflect cultural identity, aspirations, and ways of knowing. </w:t>
            </w:r>
          </w:p>
          <w:p w14:paraId="498D612C" w14:textId="77777777" w:rsidR="00DE6D0E" w:rsidRPr="006E4366" w:rsidRDefault="00C128D1" w:rsidP="00C128D1">
            <w:pPr>
              <w:rPr>
                <w:rFonts w:eastAsia="Times New Roman" w:cs="Arial"/>
                <w:szCs w:val="22"/>
                <w:lang w:eastAsia="en-NZ"/>
              </w:rPr>
            </w:pPr>
            <w:r w:rsidRPr="006E4366">
              <w:rPr>
                <w:rFonts w:eastAsia="Times New Roman" w:cs="Arial"/>
                <w:szCs w:val="22"/>
                <w:lang w:eastAsia="en-NZ"/>
              </w:rPr>
              <w:t xml:space="preserve"> </w:t>
            </w:r>
          </w:p>
          <w:p w14:paraId="2183D52B" w14:textId="4ACA2F82" w:rsidR="00C128D1" w:rsidRPr="006E4366" w:rsidRDefault="00C128D1" w:rsidP="00C128D1">
            <w:pPr>
              <w:rPr>
                <w:rFonts w:eastAsia="Times New Roman" w:cs="Arial"/>
                <w:szCs w:val="22"/>
                <w:lang w:eastAsia="en-NZ"/>
              </w:rPr>
            </w:pPr>
            <w:r w:rsidRPr="006E4366">
              <w:rPr>
                <w:rFonts w:eastAsia="Times New Roman" w:cs="Arial"/>
                <w:b/>
                <w:bCs/>
                <w:szCs w:val="22"/>
                <w:lang w:eastAsia="en-NZ"/>
              </w:rPr>
              <w:lastRenderedPageBreak/>
              <w:t>Ensure school systems reflect Te Tiriti principles</w:t>
            </w:r>
            <w:r w:rsidRPr="006E4366">
              <w:rPr>
                <w:rFonts w:eastAsia="Times New Roman" w:cs="Arial"/>
                <w:szCs w:val="22"/>
                <w:lang w:eastAsia="en-NZ"/>
              </w:rPr>
              <w:t xml:space="preserve"> of partnership, participation, and protection. </w:t>
            </w:r>
          </w:p>
          <w:p w14:paraId="0EE9E8FC" w14:textId="77777777" w:rsidR="008716A3" w:rsidRPr="006E4366" w:rsidRDefault="008716A3" w:rsidP="00C128D1">
            <w:pPr>
              <w:rPr>
                <w:rFonts w:eastAsia="Times New Roman" w:cs="Arial"/>
                <w:szCs w:val="22"/>
                <w:lang w:eastAsia="en-NZ"/>
              </w:rPr>
            </w:pPr>
          </w:p>
          <w:p w14:paraId="5995A62A" w14:textId="6AA52F14" w:rsidR="00C128D1" w:rsidRPr="006E4366" w:rsidRDefault="00C128D1" w:rsidP="00C128D1">
            <w:pPr>
              <w:rPr>
                <w:rFonts w:eastAsia="Times New Roman" w:cs="Arial"/>
                <w:szCs w:val="22"/>
                <w:lang w:eastAsia="en-NZ"/>
              </w:rPr>
            </w:pPr>
            <w:r w:rsidRPr="006E4366">
              <w:rPr>
                <w:rFonts w:eastAsia="Times New Roman" w:cs="Arial"/>
                <w:szCs w:val="22"/>
                <w:lang w:eastAsia="en-NZ"/>
              </w:rPr>
              <w:t xml:space="preserve"> </w:t>
            </w:r>
            <w:r w:rsidRPr="006E4366">
              <w:rPr>
                <w:rFonts w:eastAsia="Times New Roman" w:cs="Arial"/>
                <w:b/>
                <w:bCs/>
                <w:szCs w:val="22"/>
                <w:lang w:eastAsia="en-NZ"/>
              </w:rPr>
              <w:t>Use data to monitor equity</w:t>
            </w:r>
            <w:r w:rsidRPr="006E4366">
              <w:rPr>
                <w:rFonts w:eastAsia="Times New Roman" w:cs="Arial"/>
                <w:szCs w:val="22"/>
                <w:lang w:eastAsia="en-NZ"/>
              </w:rPr>
              <w:t xml:space="preserve"> and respond to disparities in engagement, progress, and wellbeing for Māori learners. </w:t>
            </w:r>
          </w:p>
          <w:p w14:paraId="128DEBFE" w14:textId="77777777" w:rsidR="008716A3" w:rsidRPr="006E4366" w:rsidRDefault="008716A3" w:rsidP="00C128D1">
            <w:pPr>
              <w:rPr>
                <w:rFonts w:eastAsia="Times New Roman" w:cs="Arial"/>
                <w:szCs w:val="22"/>
                <w:lang w:eastAsia="en-NZ"/>
              </w:rPr>
            </w:pPr>
          </w:p>
          <w:p w14:paraId="5D148767" w14:textId="6B5792D5" w:rsidR="00C128D1" w:rsidRPr="006E4366" w:rsidRDefault="00C128D1" w:rsidP="00C128D1">
            <w:pPr>
              <w:rPr>
                <w:rFonts w:eastAsia="Times New Roman" w:cs="Arial"/>
                <w:szCs w:val="22"/>
                <w:lang w:eastAsia="en-NZ"/>
              </w:rPr>
            </w:pPr>
            <w:r w:rsidRPr="006E4366">
              <w:rPr>
                <w:rFonts w:eastAsia="Times New Roman" w:cs="Arial"/>
                <w:b/>
                <w:bCs/>
                <w:szCs w:val="22"/>
                <w:lang w:eastAsia="en-NZ"/>
              </w:rPr>
              <w:t>Create culturally safe environments</w:t>
            </w:r>
            <w:r w:rsidRPr="006E4366">
              <w:rPr>
                <w:rFonts w:eastAsia="Times New Roman" w:cs="Arial"/>
                <w:szCs w:val="22"/>
                <w:lang w:eastAsia="en-NZ"/>
              </w:rPr>
              <w:t xml:space="preserve"> where Māori learners can succeed as Māori and feel a strong sense of belonging. </w:t>
            </w:r>
          </w:p>
          <w:p w14:paraId="1063229A" w14:textId="77777777" w:rsidR="008716A3" w:rsidRPr="006E4366" w:rsidRDefault="008716A3" w:rsidP="00C128D1">
            <w:pPr>
              <w:rPr>
                <w:rFonts w:eastAsia="Times New Roman" w:cs="Arial"/>
                <w:szCs w:val="22"/>
                <w:lang w:eastAsia="en-NZ"/>
              </w:rPr>
            </w:pPr>
          </w:p>
          <w:p w14:paraId="779B54B4" w14:textId="33459766" w:rsidR="00C128D1" w:rsidRPr="006E4366" w:rsidRDefault="00C128D1" w:rsidP="00C128D1">
            <w:pPr>
              <w:rPr>
                <w:rFonts w:eastAsia="Times New Roman" w:cs="Arial"/>
                <w:szCs w:val="22"/>
                <w:lang w:eastAsia="en-NZ"/>
              </w:rPr>
            </w:pPr>
            <w:r w:rsidRPr="006E4366">
              <w:rPr>
                <w:rFonts w:eastAsia="Times New Roman" w:cs="Arial"/>
                <w:b/>
                <w:bCs/>
                <w:szCs w:val="22"/>
                <w:lang w:eastAsia="en-NZ"/>
              </w:rPr>
              <w:t>Collaborate with Māori specialists and community partners</w:t>
            </w:r>
            <w:r w:rsidRPr="006E4366">
              <w:rPr>
                <w:rFonts w:eastAsia="Times New Roman" w:cs="Arial"/>
                <w:szCs w:val="22"/>
                <w:lang w:eastAsia="en-NZ"/>
              </w:rPr>
              <w:t xml:space="preserve"> to strengthen cultural programmes, local histories, and learning experiences.</w:t>
            </w:r>
          </w:p>
          <w:p w14:paraId="298C1231" w14:textId="1D1E36DF" w:rsidR="005F2E36" w:rsidRPr="006E4366" w:rsidRDefault="005F2E36" w:rsidP="005F2E36">
            <w:pPr>
              <w:rPr>
                <w:rFonts w:eastAsia="Times New Roman" w:cs="Arial"/>
                <w:szCs w:val="22"/>
                <w:lang w:eastAsia="en-NZ"/>
              </w:rPr>
            </w:pPr>
          </w:p>
        </w:tc>
        <w:tc>
          <w:tcPr>
            <w:tcW w:w="993" w:type="dxa"/>
          </w:tcPr>
          <w:p w14:paraId="7DA2AE86" w14:textId="13194B5F" w:rsidR="005F2E36" w:rsidRPr="006E4366" w:rsidRDefault="005F2E36" w:rsidP="005F2E36">
            <w:pPr>
              <w:rPr>
                <w:rFonts w:eastAsia="Times New Roman" w:cs="Arial"/>
                <w:sz w:val="20"/>
                <w:lang w:eastAsia="en-NZ"/>
              </w:rPr>
            </w:pPr>
          </w:p>
        </w:tc>
        <w:tc>
          <w:tcPr>
            <w:tcW w:w="3969" w:type="dxa"/>
          </w:tcPr>
          <w:p w14:paraId="78094EDA" w14:textId="77777777" w:rsidR="005F507C" w:rsidRPr="006E4366" w:rsidRDefault="005F507C" w:rsidP="005F507C">
            <w:pPr>
              <w:rPr>
                <w:rFonts w:eastAsia="Times New Roman" w:cs="Arial"/>
                <w:b/>
                <w:bCs/>
                <w:sz w:val="20"/>
                <w:lang w:eastAsia="en-NZ"/>
              </w:rPr>
            </w:pPr>
            <w:r w:rsidRPr="006E4366">
              <w:rPr>
                <w:rFonts w:eastAsia="Times New Roman" w:cs="Arial"/>
                <w:b/>
                <w:bCs/>
                <w:sz w:val="20"/>
                <w:lang w:eastAsia="en-NZ"/>
              </w:rPr>
              <w:t>How we will know we have achieved our goal</w:t>
            </w:r>
          </w:p>
          <w:p w14:paraId="1823005A" w14:textId="77777777" w:rsidR="005F507C" w:rsidRPr="006E4366" w:rsidRDefault="005F507C" w:rsidP="00246DAE">
            <w:pPr>
              <w:numPr>
                <w:ilvl w:val="0"/>
                <w:numId w:val="34"/>
              </w:numPr>
              <w:rPr>
                <w:rFonts w:eastAsia="Times New Roman" w:cs="Arial"/>
                <w:sz w:val="20"/>
                <w:lang w:eastAsia="en-NZ"/>
              </w:rPr>
            </w:pPr>
            <w:r w:rsidRPr="006E4366">
              <w:rPr>
                <w:rFonts w:eastAsia="Times New Roman" w:cs="Arial"/>
                <w:sz w:val="20"/>
                <w:lang w:eastAsia="en-NZ"/>
              </w:rPr>
              <w:t>Strong, sustained partnerships with iwi, hapū, and Māori whānau informing school decisions and learning pathways.</w:t>
            </w:r>
          </w:p>
          <w:p w14:paraId="11D1399D" w14:textId="77777777" w:rsidR="005F507C" w:rsidRPr="006E4366" w:rsidRDefault="005F507C" w:rsidP="00246DAE">
            <w:pPr>
              <w:numPr>
                <w:ilvl w:val="0"/>
                <w:numId w:val="34"/>
              </w:numPr>
              <w:rPr>
                <w:rFonts w:eastAsia="Times New Roman" w:cs="Arial"/>
                <w:sz w:val="20"/>
                <w:lang w:eastAsia="en-NZ"/>
              </w:rPr>
            </w:pPr>
            <w:r w:rsidRPr="006E4366">
              <w:rPr>
                <w:rFonts w:eastAsia="Times New Roman" w:cs="Arial"/>
                <w:sz w:val="20"/>
                <w:lang w:eastAsia="en-NZ"/>
              </w:rPr>
              <w:t>Māori learners showing improved engagement, progress, and confidence in their identity, language, and culture.</w:t>
            </w:r>
          </w:p>
          <w:p w14:paraId="229C095D" w14:textId="77777777" w:rsidR="005F507C" w:rsidRPr="006E4366" w:rsidRDefault="005F507C" w:rsidP="00246DAE">
            <w:pPr>
              <w:numPr>
                <w:ilvl w:val="0"/>
                <w:numId w:val="34"/>
              </w:numPr>
              <w:rPr>
                <w:rFonts w:eastAsia="Times New Roman" w:cs="Arial"/>
                <w:sz w:val="20"/>
                <w:lang w:eastAsia="en-NZ"/>
              </w:rPr>
            </w:pPr>
            <w:r w:rsidRPr="006E4366">
              <w:rPr>
                <w:rFonts w:eastAsia="Times New Roman" w:cs="Arial"/>
                <w:sz w:val="20"/>
                <w:lang w:eastAsia="en-NZ"/>
              </w:rPr>
              <w:t>Te ao Māori, te reo Māori, and tikanga clearly embedded in classroom practice, curriculum, and school life.</w:t>
            </w:r>
          </w:p>
          <w:p w14:paraId="571FF9A5" w14:textId="77777777" w:rsidR="005F507C" w:rsidRPr="006E4366" w:rsidRDefault="005F507C" w:rsidP="00246DAE">
            <w:pPr>
              <w:numPr>
                <w:ilvl w:val="0"/>
                <w:numId w:val="34"/>
              </w:numPr>
              <w:rPr>
                <w:rFonts w:eastAsia="Times New Roman" w:cs="Arial"/>
                <w:sz w:val="20"/>
                <w:lang w:eastAsia="en-NZ"/>
              </w:rPr>
            </w:pPr>
            <w:r w:rsidRPr="006E4366">
              <w:rPr>
                <w:rFonts w:eastAsia="Times New Roman" w:cs="Arial"/>
                <w:sz w:val="20"/>
                <w:lang w:eastAsia="en-NZ"/>
              </w:rPr>
              <w:t>Staff consistently demonstrating culturally responsive and relational practice.</w:t>
            </w:r>
          </w:p>
          <w:p w14:paraId="00B90603" w14:textId="77777777" w:rsidR="005F507C" w:rsidRPr="006E4366" w:rsidRDefault="005F507C" w:rsidP="00246DAE">
            <w:pPr>
              <w:numPr>
                <w:ilvl w:val="0"/>
                <w:numId w:val="34"/>
              </w:numPr>
              <w:rPr>
                <w:rFonts w:eastAsia="Times New Roman" w:cs="Arial"/>
                <w:sz w:val="20"/>
                <w:lang w:eastAsia="en-NZ"/>
              </w:rPr>
            </w:pPr>
            <w:r w:rsidRPr="006E4366">
              <w:rPr>
                <w:rFonts w:eastAsia="Times New Roman" w:cs="Arial"/>
                <w:sz w:val="20"/>
                <w:lang w:eastAsia="en-NZ"/>
              </w:rPr>
              <w:t>Greater equity for Māori learners in wellbeing, learning progress, and participation.</w:t>
            </w:r>
          </w:p>
          <w:p w14:paraId="5528571D" w14:textId="452E8676" w:rsidR="005F507C" w:rsidRPr="006E4366" w:rsidRDefault="005F507C" w:rsidP="005F507C">
            <w:pPr>
              <w:rPr>
                <w:rFonts w:eastAsia="Times New Roman" w:cs="Arial"/>
                <w:sz w:val="20"/>
                <w:lang w:eastAsia="en-NZ"/>
              </w:rPr>
            </w:pPr>
          </w:p>
          <w:p w14:paraId="07A2CBF5" w14:textId="77777777" w:rsidR="005F507C" w:rsidRPr="006E4366" w:rsidRDefault="005F507C" w:rsidP="005F507C">
            <w:pPr>
              <w:rPr>
                <w:rFonts w:eastAsia="Times New Roman" w:cs="Arial"/>
                <w:b/>
                <w:bCs/>
                <w:sz w:val="20"/>
                <w:lang w:eastAsia="en-NZ"/>
              </w:rPr>
            </w:pPr>
            <w:r w:rsidRPr="006E4366">
              <w:rPr>
                <w:rFonts w:eastAsia="Times New Roman" w:cs="Arial"/>
                <w:b/>
                <w:bCs/>
                <w:sz w:val="20"/>
                <w:lang w:eastAsia="en-NZ"/>
              </w:rPr>
              <w:lastRenderedPageBreak/>
              <w:t>How we will evaluate impact and understand what worked</w:t>
            </w:r>
          </w:p>
          <w:p w14:paraId="0B771B79" w14:textId="77777777" w:rsidR="005F507C" w:rsidRPr="006E4366" w:rsidRDefault="005F507C" w:rsidP="00246DAE">
            <w:pPr>
              <w:numPr>
                <w:ilvl w:val="0"/>
                <w:numId w:val="35"/>
              </w:numPr>
              <w:rPr>
                <w:rFonts w:eastAsia="Times New Roman" w:cs="Arial"/>
                <w:sz w:val="20"/>
                <w:lang w:eastAsia="en-NZ"/>
              </w:rPr>
            </w:pPr>
            <w:r w:rsidRPr="006E4366">
              <w:rPr>
                <w:rFonts w:eastAsia="Times New Roman" w:cs="Arial"/>
                <w:sz w:val="20"/>
                <w:lang w:eastAsia="en-NZ"/>
              </w:rPr>
              <w:t>Regular reviews with iwi and Māori whānau to understand whether aspirations are being met.</w:t>
            </w:r>
          </w:p>
          <w:p w14:paraId="73659D89" w14:textId="77777777" w:rsidR="005F507C" w:rsidRPr="006E4366" w:rsidRDefault="005F507C" w:rsidP="00246DAE">
            <w:pPr>
              <w:numPr>
                <w:ilvl w:val="0"/>
                <w:numId w:val="35"/>
              </w:numPr>
              <w:rPr>
                <w:rFonts w:eastAsia="Times New Roman" w:cs="Arial"/>
                <w:sz w:val="20"/>
                <w:lang w:eastAsia="en-NZ"/>
              </w:rPr>
            </w:pPr>
            <w:r w:rsidRPr="006E4366">
              <w:rPr>
                <w:rFonts w:eastAsia="Times New Roman" w:cs="Arial"/>
                <w:sz w:val="20"/>
                <w:lang w:eastAsia="en-NZ"/>
              </w:rPr>
              <w:t>Analysis of Māori learner progress, attendance, engagement, and wellbeing data.</w:t>
            </w:r>
          </w:p>
          <w:p w14:paraId="1C5993E6" w14:textId="77777777" w:rsidR="005F507C" w:rsidRPr="006E4366" w:rsidRDefault="005F507C" w:rsidP="00246DAE">
            <w:pPr>
              <w:numPr>
                <w:ilvl w:val="0"/>
                <w:numId w:val="35"/>
              </w:numPr>
              <w:rPr>
                <w:rFonts w:eastAsia="Times New Roman" w:cs="Arial"/>
                <w:sz w:val="20"/>
                <w:lang w:eastAsia="en-NZ"/>
              </w:rPr>
            </w:pPr>
            <w:r w:rsidRPr="006E4366">
              <w:rPr>
                <w:rFonts w:eastAsia="Times New Roman" w:cs="Arial"/>
                <w:sz w:val="20"/>
                <w:lang w:eastAsia="en-NZ"/>
              </w:rPr>
              <w:t>Review of curriculum, planning, and learning environments to check authentic integration of te ao Māori.</w:t>
            </w:r>
          </w:p>
          <w:p w14:paraId="338B8D3C" w14:textId="77777777" w:rsidR="005F507C" w:rsidRPr="006E4366" w:rsidRDefault="005F507C" w:rsidP="00246DAE">
            <w:pPr>
              <w:numPr>
                <w:ilvl w:val="0"/>
                <w:numId w:val="35"/>
              </w:numPr>
              <w:rPr>
                <w:rFonts w:eastAsia="Times New Roman" w:cs="Arial"/>
                <w:sz w:val="20"/>
                <w:lang w:eastAsia="en-NZ"/>
              </w:rPr>
            </w:pPr>
            <w:r w:rsidRPr="006E4366">
              <w:rPr>
                <w:rFonts w:eastAsia="Times New Roman" w:cs="Arial"/>
                <w:sz w:val="20"/>
                <w:lang w:eastAsia="en-NZ"/>
              </w:rPr>
              <w:t>Teacher reflections and inquiry cycles focused on cultural capability and its impact on learner outcomes.</w:t>
            </w:r>
          </w:p>
          <w:p w14:paraId="0BB616DC" w14:textId="77777777" w:rsidR="005F507C" w:rsidRPr="006E4366" w:rsidRDefault="005F507C" w:rsidP="00246DAE">
            <w:pPr>
              <w:numPr>
                <w:ilvl w:val="0"/>
                <w:numId w:val="35"/>
              </w:numPr>
              <w:rPr>
                <w:rFonts w:eastAsia="Times New Roman" w:cs="Arial"/>
                <w:sz w:val="20"/>
                <w:lang w:eastAsia="en-NZ"/>
              </w:rPr>
            </w:pPr>
            <w:r w:rsidRPr="006E4366">
              <w:rPr>
                <w:rFonts w:eastAsia="Times New Roman" w:cs="Arial"/>
                <w:sz w:val="20"/>
                <w:lang w:eastAsia="en-NZ"/>
              </w:rPr>
              <w:t>Leadership review of partnerships, decision</w:t>
            </w:r>
            <w:r w:rsidRPr="006E4366">
              <w:rPr>
                <w:rFonts w:eastAsia="Times New Roman" w:cs="Arial"/>
                <w:sz w:val="20"/>
                <w:lang w:eastAsia="en-NZ"/>
              </w:rPr>
              <w:noBreakHyphen/>
              <w:t>making processes, and cultural responsiveness across the school.</w:t>
            </w:r>
          </w:p>
          <w:p w14:paraId="6397A427" w14:textId="24E9471E" w:rsidR="005F507C" w:rsidRPr="006E4366" w:rsidRDefault="005F507C" w:rsidP="005F507C">
            <w:pPr>
              <w:rPr>
                <w:rFonts w:eastAsia="Times New Roman" w:cs="Arial"/>
                <w:sz w:val="20"/>
                <w:lang w:eastAsia="en-NZ"/>
              </w:rPr>
            </w:pPr>
          </w:p>
          <w:p w14:paraId="4B8148C7" w14:textId="77777777" w:rsidR="005F507C" w:rsidRPr="006E4366" w:rsidRDefault="005F507C" w:rsidP="005F507C">
            <w:pPr>
              <w:rPr>
                <w:rFonts w:eastAsia="Times New Roman" w:cs="Arial"/>
                <w:b/>
                <w:bCs/>
                <w:sz w:val="20"/>
                <w:lang w:eastAsia="en-NZ"/>
              </w:rPr>
            </w:pPr>
            <w:r w:rsidRPr="006E4366">
              <w:rPr>
                <w:rFonts w:eastAsia="Times New Roman" w:cs="Arial"/>
                <w:b/>
                <w:bCs/>
                <w:sz w:val="20"/>
                <w:lang w:eastAsia="en-NZ"/>
              </w:rPr>
              <w:t>Success indicators, tools, and rubrics we may use</w:t>
            </w:r>
          </w:p>
          <w:p w14:paraId="39D1E79D" w14:textId="77777777" w:rsidR="005F507C" w:rsidRPr="006E4366" w:rsidRDefault="005F507C" w:rsidP="005F507C">
            <w:pPr>
              <w:rPr>
                <w:rFonts w:eastAsia="Times New Roman" w:cs="Arial"/>
                <w:sz w:val="20"/>
                <w:lang w:eastAsia="en-NZ"/>
              </w:rPr>
            </w:pPr>
            <w:r w:rsidRPr="006E4366">
              <w:rPr>
                <w:rFonts w:eastAsia="Times New Roman" w:cs="Arial"/>
                <w:b/>
                <w:bCs/>
                <w:sz w:val="20"/>
                <w:lang w:eastAsia="en-NZ"/>
              </w:rPr>
              <w:t>Learner Outcomes &amp; Progress</w:t>
            </w:r>
          </w:p>
          <w:p w14:paraId="44AF4C66" w14:textId="77777777" w:rsidR="005F507C" w:rsidRPr="006E4366" w:rsidRDefault="005F507C" w:rsidP="00246DAE">
            <w:pPr>
              <w:numPr>
                <w:ilvl w:val="0"/>
                <w:numId w:val="36"/>
              </w:numPr>
              <w:rPr>
                <w:rFonts w:eastAsia="Times New Roman" w:cs="Arial"/>
                <w:sz w:val="20"/>
                <w:lang w:eastAsia="en-NZ"/>
              </w:rPr>
            </w:pPr>
            <w:r w:rsidRPr="006E4366">
              <w:rPr>
                <w:rFonts w:eastAsia="Times New Roman" w:cs="Arial"/>
                <w:sz w:val="20"/>
                <w:lang w:eastAsia="en-NZ"/>
              </w:rPr>
              <w:t>Improved progress for Māori learners in personalised goals and curriculum areas.</w:t>
            </w:r>
          </w:p>
          <w:p w14:paraId="1412C125" w14:textId="77777777" w:rsidR="005F507C" w:rsidRPr="006E4366" w:rsidRDefault="005F507C" w:rsidP="00246DAE">
            <w:pPr>
              <w:numPr>
                <w:ilvl w:val="0"/>
                <w:numId w:val="36"/>
              </w:numPr>
              <w:rPr>
                <w:rFonts w:eastAsia="Times New Roman" w:cs="Arial"/>
                <w:sz w:val="20"/>
                <w:lang w:eastAsia="en-NZ"/>
              </w:rPr>
            </w:pPr>
            <w:r w:rsidRPr="006E4366">
              <w:rPr>
                <w:rFonts w:eastAsia="Times New Roman" w:cs="Arial"/>
                <w:sz w:val="20"/>
                <w:lang w:eastAsia="en-NZ"/>
              </w:rPr>
              <w:t>Engagement tools, observations, and participation data showing increased confidence and connection.</w:t>
            </w:r>
          </w:p>
          <w:p w14:paraId="2E8864FC" w14:textId="77777777" w:rsidR="005F507C" w:rsidRPr="006E4366" w:rsidRDefault="005F507C" w:rsidP="00246DAE">
            <w:pPr>
              <w:numPr>
                <w:ilvl w:val="0"/>
                <w:numId w:val="36"/>
              </w:numPr>
              <w:rPr>
                <w:rFonts w:eastAsia="Times New Roman" w:cs="Arial"/>
                <w:sz w:val="20"/>
                <w:lang w:eastAsia="en-NZ"/>
              </w:rPr>
            </w:pPr>
            <w:r w:rsidRPr="006E4366">
              <w:rPr>
                <w:rFonts w:eastAsia="Times New Roman" w:cs="Arial"/>
                <w:sz w:val="20"/>
                <w:lang w:eastAsia="en-NZ"/>
              </w:rPr>
              <w:t>Attendance and wellbeing indicators improving over time.</w:t>
            </w:r>
          </w:p>
          <w:p w14:paraId="4196E865" w14:textId="77777777" w:rsidR="005F507C" w:rsidRPr="006E4366" w:rsidRDefault="005F507C" w:rsidP="005F507C">
            <w:pPr>
              <w:rPr>
                <w:rFonts w:eastAsia="Times New Roman" w:cs="Arial"/>
                <w:sz w:val="20"/>
                <w:lang w:eastAsia="en-NZ"/>
              </w:rPr>
            </w:pPr>
            <w:r w:rsidRPr="006E4366">
              <w:rPr>
                <w:rFonts w:eastAsia="Times New Roman" w:cs="Arial"/>
                <w:b/>
                <w:bCs/>
                <w:sz w:val="20"/>
                <w:lang w:eastAsia="en-NZ"/>
              </w:rPr>
              <w:t>Cultural Responsiveness Measures</w:t>
            </w:r>
          </w:p>
          <w:p w14:paraId="555E4428" w14:textId="4BFFE0FB" w:rsidR="005F507C" w:rsidRPr="006E4366" w:rsidRDefault="005F507C" w:rsidP="00246DAE">
            <w:pPr>
              <w:numPr>
                <w:ilvl w:val="0"/>
                <w:numId w:val="37"/>
              </w:numPr>
              <w:rPr>
                <w:rFonts w:eastAsia="Times New Roman" w:cs="Arial"/>
                <w:sz w:val="20"/>
                <w:lang w:eastAsia="en-NZ"/>
              </w:rPr>
            </w:pPr>
            <w:r w:rsidRPr="006E4366">
              <w:rPr>
                <w:rFonts w:eastAsia="Times New Roman" w:cs="Arial"/>
                <w:sz w:val="20"/>
                <w:lang w:eastAsia="en-NZ"/>
              </w:rPr>
              <w:t>Rubrics or frameworks for culturally responsive practice (e.g.</w:t>
            </w:r>
            <w:r w:rsidR="003B2612" w:rsidRPr="006E4366">
              <w:rPr>
                <w:rFonts w:eastAsia="Times New Roman" w:cs="Arial"/>
                <w:sz w:val="20"/>
                <w:lang w:eastAsia="en-NZ"/>
              </w:rPr>
              <w:t xml:space="preserve"> MAC</w:t>
            </w:r>
            <w:r w:rsidR="00973489" w:rsidRPr="006E4366">
              <w:rPr>
                <w:rFonts w:eastAsia="Times New Roman" w:cs="Arial"/>
                <w:sz w:val="20"/>
                <w:lang w:eastAsia="en-NZ"/>
              </w:rPr>
              <w:t xml:space="preserve"> traffic lights and Student profiles framework</w:t>
            </w:r>
            <w:r w:rsidRPr="006E4366">
              <w:rPr>
                <w:rFonts w:eastAsia="Times New Roman" w:cs="Arial"/>
                <w:sz w:val="20"/>
                <w:lang w:eastAsia="en-NZ"/>
              </w:rPr>
              <w:t>.</w:t>
            </w:r>
          </w:p>
          <w:p w14:paraId="1C6987BA" w14:textId="77777777" w:rsidR="005F507C" w:rsidRPr="006E4366" w:rsidRDefault="005F507C" w:rsidP="00246DAE">
            <w:pPr>
              <w:numPr>
                <w:ilvl w:val="0"/>
                <w:numId w:val="37"/>
              </w:numPr>
              <w:rPr>
                <w:rFonts w:eastAsia="Times New Roman" w:cs="Arial"/>
                <w:sz w:val="20"/>
                <w:lang w:eastAsia="en-NZ"/>
              </w:rPr>
            </w:pPr>
            <w:r w:rsidRPr="006E4366">
              <w:rPr>
                <w:rFonts w:eastAsia="Times New Roman" w:cs="Arial"/>
                <w:sz w:val="20"/>
                <w:lang w:eastAsia="en-NZ"/>
              </w:rPr>
              <w:t>Evidence of te reo Māori and tikanga being used consistently across classes.</w:t>
            </w:r>
          </w:p>
          <w:p w14:paraId="1788B234" w14:textId="77777777" w:rsidR="005F507C" w:rsidRPr="006E4366" w:rsidRDefault="005F507C" w:rsidP="00246DAE">
            <w:pPr>
              <w:numPr>
                <w:ilvl w:val="0"/>
                <w:numId w:val="37"/>
              </w:numPr>
              <w:rPr>
                <w:rFonts w:eastAsia="Times New Roman" w:cs="Arial"/>
                <w:sz w:val="20"/>
                <w:lang w:eastAsia="en-NZ"/>
              </w:rPr>
            </w:pPr>
            <w:r w:rsidRPr="006E4366">
              <w:rPr>
                <w:rFonts w:eastAsia="Times New Roman" w:cs="Arial"/>
                <w:sz w:val="20"/>
                <w:lang w:eastAsia="en-NZ"/>
              </w:rPr>
              <w:t>Visibility of Māori identity, values, and narratives in learning stories, plans, and work samples.</w:t>
            </w:r>
          </w:p>
          <w:p w14:paraId="7229413D" w14:textId="77777777" w:rsidR="005F507C" w:rsidRPr="006E4366" w:rsidRDefault="005F507C" w:rsidP="005F507C">
            <w:pPr>
              <w:rPr>
                <w:rFonts w:eastAsia="Times New Roman" w:cs="Arial"/>
                <w:sz w:val="20"/>
                <w:lang w:eastAsia="en-NZ"/>
              </w:rPr>
            </w:pPr>
            <w:r w:rsidRPr="006E4366">
              <w:rPr>
                <w:rFonts w:eastAsia="Times New Roman" w:cs="Arial"/>
                <w:b/>
                <w:bCs/>
                <w:sz w:val="20"/>
                <w:lang w:eastAsia="en-NZ"/>
              </w:rPr>
              <w:t>Partnership &amp; Engagement Evidence</w:t>
            </w:r>
          </w:p>
          <w:p w14:paraId="33B8C4E3" w14:textId="77777777" w:rsidR="005F507C" w:rsidRPr="006E4366" w:rsidRDefault="005F507C" w:rsidP="00246DAE">
            <w:pPr>
              <w:numPr>
                <w:ilvl w:val="0"/>
                <w:numId w:val="38"/>
              </w:numPr>
              <w:rPr>
                <w:rFonts w:eastAsia="Times New Roman" w:cs="Arial"/>
                <w:sz w:val="20"/>
                <w:lang w:eastAsia="en-NZ"/>
              </w:rPr>
            </w:pPr>
            <w:r w:rsidRPr="006E4366">
              <w:rPr>
                <w:rFonts w:eastAsia="Times New Roman" w:cs="Arial"/>
                <w:sz w:val="20"/>
                <w:lang w:eastAsia="en-NZ"/>
              </w:rPr>
              <w:t>Feedback from iwi, hapū, and Māori whānau through hui, surveys, and ongoing kōrero.</w:t>
            </w:r>
          </w:p>
          <w:p w14:paraId="5265F887" w14:textId="77777777" w:rsidR="005F507C" w:rsidRPr="006E4366" w:rsidRDefault="005F507C" w:rsidP="00246DAE">
            <w:pPr>
              <w:numPr>
                <w:ilvl w:val="0"/>
                <w:numId w:val="38"/>
              </w:numPr>
              <w:rPr>
                <w:rFonts w:eastAsia="Times New Roman" w:cs="Arial"/>
                <w:sz w:val="20"/>
                <w:lang w:eastAsia="en-NZ"/>
              </w:rPr>
            </w:pPr>
            <w:r w:rsidRPr="006E4366">
              <w:rPr>
                <w:rFonts w:eastAsia="Times New Roman" w:cs="Arial"/>
                <w:sz w:val="20"/>
                <w:lang w:eastAsia="en-NZ"/>
              </w:rPr>
              <w:t>Records of co</w:t>
            </w:r>
            <w:r w:rsidRPr="006E4366">
              <w:rPr>
                <w:rFonts w:eastAsia="Times New Roman" w:cs="Arial"/>
                <w:sz w:val="20"/>
                <w:lang w:eastAsia="en-NZ"/>
              </w:rPr>
              <w:noBreakHyphen/>
              <w:t>design activities, decision</w:t>
            </w:r>
            <w:r w:rsidRPr="006E4366">
              <w:rPr>
                <w:rFonts w:eastAsia="Times New Roman" w:cs="Arial"/>
                <w:sz w:val="20"/>
                <w:lang w:eastAsia="en-NZ"/>
              </w:rPr>
              <w:noBreakHyphen/>
              <w:t>making consultation, and partnership meetings.</w:t>
            </w:r>
          </w:p>
          <w:p w14:paraId="2CFC387F" w14:textId="77777777" w:rsidR="005F507C" w:rsidRPr="006E4366" w:rsidRDefault="005F507C" w:rsidP="00246DAE">
            <w:pPr>
              <w:numPr>
                <w:ilvl w:val="0"/>
                <w:numId w:val="38"/>
              </w:numPr>
              <w:rPr>
                <w:rFonts w:eastAsia="Times New Roman" w:cs="Arial"/>
                <w:sz w:val="20"/>
                <w:lang w:eastAsia="en-NZ"/>
              </w:rPr>
            </w:pPr>
            <w:r w:rsidRPr="006E4366">
              <w:rPr>
                <w:rFonts w:eastAsia="Times New Roman" w:cs="Arial"/>
                <w:sz w:val="20"/>
                <w:lang w:eastAsia="en-NZ"/>
              </w:rPr>
              <w:t>Participation of Māori whānau in school events, planning, and cultural initiatives.</w:t>
            </w:r>
          </w:p>
          <w:p w14:paraId="631037BA" w14:textId="77777777" w:rsidR="005F507C" w:rsidRPr="006E4366" w:rsidRDefault="005F507C" w:rsidP="005F507C">
            <w:pPr>
              <w:rPr>
                <w:rFonts w:eastAsia="Times New Roman" w:cs="Arial"/>
                <w:sz w:val="20"/>
                <w:lang w:eastAsia="en-NZ"/>
              </w:rPr>
            </w:pPr>
            <w:r w:rsidRPr="006E4366">
              <w:rPr>
                <w:rFonts w:eastAsia="Times New Roman" w:cs="Arial"/>
                <w:b/>
                <w:bCs/>
                <w:sz w:val="20"/>
                <w:lang w:eastAsia="en-NZ"/>
              </w:rPr>
              <w:t>Practice Improvement Indicators</w:t>
            </w:r>
          </w:p>
          <w:p w14:paraId="0036C160" w14:textId="5AA6F779" w:rsidR="005F507C" w:rsidRPr="006E4366" w:rsidRDefault="00844D33" w:rsidP="00246DAE">
            <w:pPr>
              <w:numPr>
                <w:ilvl w:val="0"/>
                <w:numId w:val="39"/>
              </w:numPr>
              <w:rPr>
                <w:rFonts w:eastAsia="Times New Roman" w:cs="Arial"/>
                <w:sz w:val="20"/>
                <w:lang w:eastAsia="en-NZ"/>
              </w:rPr>
            </w:pPr>
            <w:r w:rsidRPr="006E4366">
              <w:rPr>
                <w:rFonts w:eastAsia="Times New Roman" w:cs="Arial"/>
                <w:sz w:val="20"/>
                <w:lang w:eastAsia="en-NZ"/>
              </w:rPr>
              <w:t xml:space="preserve">School </w:t>
            </w:r>
            <w:r w:rsidR="005F507C" w:rsidRPr="006E4366">
              <w:rPr>
                <w:rFonts w:eastAsia="Times New Roman" w:cs="Arial"/>
                <w:sz w:val="20"/>
                <w:lang w:eastAsia="en-NZ"/>
              </w:rPr>
              <w:t>inquiry goals focused on cultural capability.</w:t>
            </w:r>
          </w:p>
          <w:p w14:paraId="4FA53B71" w14:textId="77777777" w:rsidR="005F507C" w:rsidRPr="006E4366" w:rsidRDefault="005F507C" w:rsidP="00246DAE">
            <w:pPr>
              <w:numPr>
                <w:ilvl w:val="0"/>
                <w:numId w:val="39"/>
              </w:numPr>
              <w:rPr>
                <w:rFonts w:eastAsia="Times New Roman" w:cs="Arial"/>
                <w:sz w:val="20"/>
                <w:lang w:eastAsia="en-NZ"/>
              </w:rPr>
            </w:pPr>
            <w:r w:rsidRPr="006E4366">
              <w:rPr>
                <w:rFonts w:eastAsia="Times New Roman" w:cs="Arial"/>
                <w:sz w:val="20"/>
                <w:lang w:eastAsia="en-NZ"/>
              </w:rPr>
              <w:t>Observations showing increased use of te reo Māori, tikanga, and mana</w:t>
            </w:r>
            <w:r w:rsidRPr="006E4366">
              <w:rPr>
                <w:rFonts w:eastAsia="Times New Roman" w:cs="Arial"/>
                <w:sz w:val="20"/>
                <w:lang w:eastAsia="en-NZ"/>
              </w:rPr>
              <w:noBreakHyphen/>
              <w:t>affirming practice.</w:t>
            </w:r>
          </w:p>
          <w:p w14:paraId="10E64768" w14:textId="77777777" w:rsidR="005F507C" w:rsidRPr="006E4366" w:rsidRDefault="005F507C" w:rsidP="00246DAE">
            <w:pPr>
              <w:numPr>
                <w:ilvl w:val="0"/>
                <w:numId w:val="39"/>
              </w:numPr>
              <w:rPr>
                <w:rFonts w:eastAsia="Times New Roman" w:cs="Arial"/>
                <w:sz w:val="20"/>
                <w:lang w:eastAsia="en-NZ"/>
              </w:rPr>
            </w:pPr>
            <w:r w:rsidRPr="006E4366">
              <w:rPr>
                <w:rFonts w:eastAsia="Times New Roman" w:cs="Arial"/>
                <w:sz w:val="20"/>
                <w:lang w:eastAsia="en-NZ"/>
              </w:rPr>
              <w:t>Professional learning participation and impact evaluations.</w:t>
            </w:r>
          </w:p>
          <w:p w14:paraId="6D4E0B1D" w14:textId="245A131B" w:rsidR="005F507C" w:rsidRPr="006E4366" w:rsidRDefault="005F507C" w:rsidP="005F507C">
            <w:pPr>
              <w:rPr>
                <w:rFonts w:eastAsia="Times New Roman" w:cs="Arial"/>
                <w:sz w:val="20"/>
                <w:lang w:eastAsia="en-NZ"/>
              </w:rPr>
            </w:pPr>
          </w:p>
          <w:p w14:paraId="660D496D" w14:textId="77777777" w:rsidR="005F507C" w:rsidRPr="006E4366" w:rsidRDefault="005F507C" w:rsidP="005F507C">
            <w:pPr>
              <w:rPr>
                <w:rFonts w:eastAsia="Times New Roman" w:cs="Arial"/>
                <w:b/>
                <w:bCs/>
                <w:sz w:val="20"/>
                <w:lang w:eastAsia="en-NZ"/>
              </w:rPr>
            </w:pPr>
            <w:r w:rsidRPr="006E4366">
              <w:rPr>
                <w:rFonts w:eastAsia="Times New Roman" w:cs="Arial"/>
                <w:b/>
                <w:bCs/>
                <w:sz w:val="20"/>
                <w:lang w:eastAsia="en-NZ"/>
              </w:rPr>
              <w:t>Sources of evidence we will gather</w:t>
            </w:r>
          </w:p>
          <w:p w14:paraId="26C6B809" w14:textId="77777777"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Māori learner progress data, engagement evidence, and wellbeing information.</w:t>
            </w:r>
          </w:p>
          <w:p w14:paraId="308EF827" w14:textId="77777777"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Whānau and iwi feedback, hui summaries, and consultation notes.</w:t>
            </w:r>
          </w:p>
          <w:p w14:paraId="77D2C38F" w14:textId="21F7646A"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 xml:space="preserve">Classroom observations, </w:t>
            </w:r>
            <w:r w:rsidR="00AA5151" w:rsidRPr="006E4366">
              <w:rPr>
                <w:rFonts w:eastAsia="Times New Roman" w:cs="Arial"/>
                <w:sz w:val="20"/>
                <w:lang w:eastAsia="en-NZ"/>
              </w:rPr>
              <w:t xml:space="preserve">PGC analysing, </w:t>
            </w:r>
            <w:r w:rsidRPr="006E4366">
              <w:rPr>
                <w:rFonts w:eastAsia="Times New Roman" w:cs="Arial"/>
                <w:sz w:val="20"/>
                <w:lang w:eastAsia="en-NZ"/>
              </w:rPr>
              <w:t>and planning reviews.</w:t>
            </w:r>
          </w:p>
          <w:p w14:paraId="6BA54B85" w14:textId="068754F6"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 xml:space="preserve">Work samples, learning stories, </w:t>
            </w:r>
            <w:r w:rsidR="00AA5151" w:rsidRPr="006E4366">
              <w:rPr>
                <w:rFonts w:eastAsia="Times New Roman" w:cs="Arial"/>
                <w:sz w:val="20"/>
                <w:lang w:eastAsia="en-NZ"/>
              </w:rPr>
              <w:t>Hero</w:t>
            </w:r>
            <w:r w:rsidRPr="006E4366">
              <w:rPr>
                <w:rFonts w:eastAsia="Times New Roman" w:cs="Arial"/>
                <w:sz w:val="20"/>
                <w:lang w:eastAsia="en-NZ"/>
              </w:rPr>
              <w:t xml:space="preserve"> posts, and curriculum documentation.</w:t>
            </w:r>
          </w:p>
          <w:p w14:paraId="3F4F0FD9" w14:textId="32859427"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 xml:space="preserve">Teacher reflection journals, </w:t>
            </w:r>
            <w:r w:rsidR="00AE2662" w:rsidRPr="006E4366">
              <w:rPr>
                <w:rFonts w:eastAsia="Times New Roman" w:cs="Arial"/>
                <w:sz w:val="20"/>
                <w:lang w:eastAsia="en-NZ"/>
              </w:rPr>
              <w:t xml:space="preserve">PGC </w:t>
            </w:r>
            <w:r w:rsidRPr="006E4366">
              <w:rPr>
                <w:rFonts w:eastAsia="Times New Roman" w:cs="Arial"/>
                <w:sz w:val="20"/>
                <w:lang w:eastAsia="en-NZ"/>
              </w:rPr>
              <w:t>cycles, and PLD records.</w:t>
            </w:r>
          </w:p>
          <w:p w14:paraId="571FCC46" w14:textId="77777777" w:rsidR="005F507C" w:rsidRPr="006E4366" w:rsidRDefault="005F507C" w:rsidP="00246DAE">
            <w:pPr>
              <w:numPr>
                <w:ilvl w:val="0"/>
                <w:numId w:val="40"/>
              </w:numPr>
              <w:rPr>
                <w:rFonts w:eastAsia="Times New Roman" w:cs="Arial"/>
                <w:sz w:val="20"/>
                <w:lang w:eastAsia="en-NZ"/>
              </w:rPr>
            </w:pPr>
            <w:r w:rsidRPr="006E4366">
              <w:rPr>
                <w:rFonts w:eastAsia="Times New Roman" w:cs="Arial"/>
                <w:sz w:val="20"/>
                <w:lang w:eastAsia="en-NZ"/>
              </w:rPr>
              <w:t>Leadership reviews and Board reports on Māori learner outcomes and partnerships.</w:t>
            </w:r>
          </w:p>
          <w:p w14:paraId="79EC8E77" w14:textId="2E9BB80B" w:rsidR="005F507C" w:rsidRPr="006E4366" w:rsidRDefault="005F507C" w:rsidP="005F507C">
            <w:pPr>
              <w:rPr>
                <w:rFonts w:eastAsia="Times New Roman" w:cs="Arial"/>
                <w:sz w:val="20"/>
                <w:lang w:eastAsia="en-NZ"/>
              </w:rPr>
            </w:pPr>
          </w:p>
          <w:p w14:paraId="032260CC" w14:textId="77777777" w:rsidR="005F507C" w:rsidRPr="006E4366" w:rsidRDefault="005F507C" w:rsidP="005F507C">
            <w:pPr>
              <w:rPr>
                <w:rFonts w:eastAsia="Times New Roman" w:cs="Arial"/>
                <w:b/>
                <w:bCs/>
                <w:sz w:val="20"/>
                <w:lang w:eastAsia="en-NZ"/>
              </w:rPr>
            </w:pPr>
            <w:r w:rsidRPr="006E4366">
              <w:rPr>
                <w:rFonts w:eastAsia="Times New Roman" w:cs="Arial"/>
                <w:b/>
                <w:bCs/>
                <w:sz w:val="20"/>
                <w:lang w:eastAsia="en-NZ"/>
              </w:rPr>
              <w:t>Who will be involved in gathering and analysing evidence</w:t>
            </w:r>
          </w:p>
          <w:p w14:paraId="58E8256F" w14:textId="77777777"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Iwi, hapū, and Māori whānau</w:t>
            </w:r>
            <w:r w:rsidRPr="006E4366">
              <w:rPr>
                <w:rFonts w:eastAsia="Times New Roman" w:cs="Arial"/>
                <w:sz w:val="20"/>
                <w:lang w:eastAsia="en-NZ"/>
              </w:rPr>
              <w:t xml:space="preserve"> – shaping interpretations, providing feedback, and identifying next steps.</w:t>
            </w:r>
          </w:p>
          <w:p w14:paraId="5CF0FD6C" w14:textId="77777777"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Teachers</w:t>
            </w:r>
            <w:r w:rsidRPr="006E4366">
              <w:rPr>
                <w:rFonts w:eastAsia="Times New Roman" w:cs="Arial"/>
                <w:sz w:val="20"/>
                <w:lang w:eastAsia="en-NZ"/>
              </w:rPr>
              <w:t xml:space="preserve"> – gathering evidence of cultural practice, learner progress, and whānau engagement.</w:t>
            </w:r>
          </w:p>
          <w:p w14:paraId="243710DF" w14:textId="77777777"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Senior Leaders</w:t>
            </w:r>
            <w:r w:rsidRPr="006E4366">
              <w:rPr>
                <w:rFonts w:eastAsia="Times New Roman" w:cs="Arial"/>
                <w:sz w:val="20"/>
                <w:lang w:eastAsia="en-NZ"/>
              </w:rPr>
              <w:t xml:space="preserve"> – analysing patterns, monitoring equity, and leading improvements.</w:t>
            </w:r>
          </w:p>
          <w:p w14:paraId="6F8EFF6B" w14:textId="40A87E20"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Kaiako Māori / cultural advisors</w:t>
            </w:r>
            <w:r w:rsidRPr="006E4366">
              <w:rPr>
                <w:rFonts w:eastAsia="Times New Roman" w:cs="Arial"/>
                <w:sz w:val="20"/>
                <w:lang w:eastAsia="en-NZ"/>
              </w:rPr>
              <w:t xml:space="preserve"> (</w:t>
            </w:r>
            <w:r w:rsidR="00E50E05" w:rsidRPr="006E4366">
              <w:rPr>
                <w:rFonts w:eastAsia="Times New Roman" w:cs="Arial"/>
                <w:sz w:val="20"/>
                <w:lang w:eastAsia="en-NZ"/>
              </w:rPr>
              <w:t>MAC</w:t>
            </w:r>
            <w:r w:rsidRPr="006E4366">
              <w:rPr>
                <w:rFonts w:eastAsia="Times New Roman" w:cs="Arial"/>
                <w:sz w:val="20"/>
                <w:lang w:eastAsia="en-NZ"/>
              </w:rPr>
              <w:t>) – guiding practice and supporting evaluation.</w:t>
            </w:r>
          </w:p>
          <w:p w14:paraId="5BE9A5DA" w14:textId="77777777"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Therapists and specialists</w:t>
            </w:r>
            <w:r w:rsidRPr="006E4366">
              <w:rPr>
                <w:rFonts w:eastAsia="Times New Roman" w:cs="Arial"/>
                <w:sz w:val="20"/>
                <w:lang w:eastAsia="en-NZ"/>
              </w:rPr>
              <w:t xml:space="preserve"> – contributing insights for Māori learners with additional needs.</w:t>
            </w:r>
          </w:p>
          <w:p w14:paraId="2D8C914F" w14:textId="77777777" w:rsidR="005F507C" w:rsidRPr="006E4366" w:rsidRDefault="005F507C" w:rsidP="00246DAE">
            <w:pPr>
              <w:numPr>
                <w:ilvl w:val="0"/>
                <w:numId w:val="41"/>
              </w:numPr>
              <w:rPr>
                <w:rFonts w:eastAsia="Times New Roman" w:cs="Arial"/>
                <w:sz w:val="20"/>
                <w:lang w:eastAsia="en-NZ"/>
              </w:rPr>
            </w:pPr>
            <w:r w:rsidRPr="006E4366">
              <w:rPr>
                <w:rFonts w:eastAsia="Times New Roman" w:cs="Arial"/>
                <w:b/>
                <w:bCs/>
                <w:sz w:val="20"/>
                <w:lang w:eastAsia="en-NZ"/>
              </w:rPr>
              <w:t>The Board</w:t>
            </w:r>
            <w:r w:rsidRPr="006E4366">
              <w:rPr>
                <w:rFonts w:eastAsia="Times New Roman" w:cs="Arial"/>
                <w:sz w:val="20"/>
                <w:lang w:eastAsia="en-NZ"/>
              </w:rPr>
              <w:t xml:space="preserve"> – monitoring equity, partnership progress, and alignment with Te Tiriti commitments.</w:t>
            </w:r>
          </w:p>
          <w:p w14:paraId="650E4AE1" w14:textId="41FF75EB" w:rsidR="005F2E36" w:rsidRPr="006E4366" w:rsidRDefault="005F2E36" w:rsidP="005F2E36">
            <w:pPr>
              <w:rPr>
                <w:rFonts w:eastAsia="Times New Roman" w:cs="Arial"/>
                <w:sz w:val="20"/>
                <w:lang w:eastAsia="en-NZ"/>
              </w:rPr>
            </w:pPr>
          </w:p>
        </w:tc>
      </w:tr>
      <w:tr w:rsidR="00B70993" w:rsidRPr="006E4366" w14:paraId="5E74C4A5" w14:textId="77777777" w:rsidTr="009619DF">
        <w:trPr>
          <w:trHeight w:val="2038"/>
        </w:trPr>
        <w:tc>
          <w:tcPr>
            <w:tcW w:w="2434" w:type="dxa"/>
          </w:tcPr>
          <w:p w14:paraId="25183E2E" w14:textId="0FCDF036" w:rsidR="00270E31" w:rsidRPr="006E4366" w:rsidRDefault="00270E31" w:rsidP="00270E31">
            <w:pPr>
              <w:rPr>
                <w:rFonts w:eastAsia="Times New Roman" w:cs="Arial"/>
                <w:b/>
                <w:bCs/>
                <w:sz w:val="20"/>
                <w:lang w:eastAsia="en-NZ"/>
              </w:rPr>
            </w:pPr>
            <w:r w:rsidRPr="006E4366">
              <w:rPr>
                <w:rFonts w:eastAsia="Times New Roman" w:cs="Arial"/>
                <w:b/>
                <w:bCs/>
                <w:sz w:val="20"/>
                <w:lang w:eastAsia="en-NZ"/>
              </w:rPr>
              <w:lastRenderedPageBreak/>
              <w:t>Hāpori – Community</w:t>
            </w:r>
          </w:p>
          <w:p w14:paraId="2E1622FC" w14:textId="5C4A7361" w:rsidR="00270E31" w:rsidRPr="006E4366" w:rsidRDefault="00270E31" w:rsidP="00270E31">
            <w:pPr>
              <w:rPr>
                <w:rFonts w:eastAsia="Times New Roman" w:cs="Arial"/>
                <w:sz w:val="20"/>
                <w:lang w:eastAsia="en-NZ"/>
              </w:rPr>
            </w:pPr>
            <w:r w:rsidRPr="006E4366">
              <w:rPr>
                <w:rFonts w:eastAsia="Times New Roman" w:cs="Arial"/>
                <w:sz w:val="20"/>
                <w:lang w:eastAsia="en-NZ"/>
              </w:rPr>
              <w:br/>
            </w:r>
            <w:r w:rsidRPr="006E4366">
              <w:rPr>
                <w:rFonts w:eastAsia="Times New Roman" w:cs="Arial"/>
                <w:i/>
                <w:iCs/>
                <w:sz w:val="20"/>
                <w:lang w:eastAsia="en-NZ"/>
              </w:rPr>
              <w:t>Strengthen collaborative relationships with whānau, community partners, and agencies to enhance learning, belonging, and shared responsibility for student success.</w:t>
            </w:r>
          </w:p>
          <w:p w14:paraId="06C95F65" w14:textId="77777777" w:rsidR="00BF5AD5" w:rsidRPr="006E4366" w:rsidRDefault="00BF5AD5" w:rsidP="005F2E36">
            <w:pPr>
              <w:rPr>
                <w:rFonts w:eastAsia="Times New Roman" w:cs="Arial"/>
                <w:sz w:val="20"/>
                <w:lang w:eastAsia="en-NZ"/>
              </w:rPr>
            </w:pPr>
          </w:p>
        </w:tc>
        <w:tc>
          <w:tcPr>
            <w:tcW w:w="2478" w:type="dxa"/>
          </w:tcPr>
          <w:p w14:paraId="401EE669" w14:textId="7D4D3B20" w:rsidR="00904F61" w:rsidRPr="006E4366" w:rsidRDefault="00465BD8" w:rsidP="00904F61">
            <w:pPr>
              <w:rPr>
                <w:rFonts w:eastAsia="Times New Roman" w:cs="Arial"/>
                <w:sz w:val="20"/>
                <w:lang w:eastAsia="en-NZ"/>
              </w:rPr>
            </w:pPr>
            <w:r w:rsidRPr="006E4366">
              <w:rPr>
                <w:rFonts w:eastAsia="Times New Roman" w:cs="Arial"/>
                <w:b/>
                <w:bCs/>
                <w:sz w:val="20"/>
                <w:lang w:eastAsia="en-NZ"/>
              </w:rPr>
              <w:t>T</w:t>
            </w:r>
            <w:r w:rsidR="00904F61" w:rsidRPr="006E4366">
              <w:rPr>
                <w:rFonts w:eastAsia="Times New Roman" w:cs="Arial"/>
                <w:sz w:val="20"/>
                <w:lang w:eastAsia="en-NZ"/>
              </w:rPr>
              <w:t xml:space="preserve">his strategic goal supports the Board’s responsibility to build strong, supportive connections that enhance learning and wellbeing for every student. By strengthening relationships with whānau, community partners, and agencies, the school fosters a sense of belonging and shared responsibility for student success. These partnerships help remove barriers to engagement, improve access to specialist support, and ensure that learning pathways are enriched </w:t>
            </w:r>
            <w:r w:rsidR="00904F61" w:rsidRPr="006E4366">
              <w:rPr>
                <w:rFonts w:eastAsia="Times New Roman" w:cs="Arial"/>
                <w:sz w:val="20"/>
                <w:lang w:eastAsia="en-NZ"/>
              </w:rPr>
              <w:lastRenderedPageBreak/>
              <w:t>by the strengths, expertise, and values of the wider community.</w:t>
            </w:r>
          </w:p>
          <w:p w14:paraId="765D550B" w14:textId="77777777" w:rsidR="00BF5AD5" w:rsidRPr="006E4366" w:rsidRDefault="00BF5AD5" w:rsidP="005F2E36">
            <w:pPr>
              <w:rPr>
                <w:rFonts w:eastAsia="Times New Roman" w:cs="Arial"/>
                <w:sz w:val="20"/>
                <w:lang w:eastAsia="en-NZ"/>
              </w:rPr>
            </w:pPr>
          </w:p>
        </w:tc>
        <w:tc>
          <w:tcPr>
            <w:tcW w:w="2436" w:type="dxa"/>
          </w:tcPr>
          <w:p w14:paraId="37F12DEC" w14:textId="77777777" w:rsidR="002611B2" w:rsidRPr="006E4366" w:rsidRDefault="002611B2" w:rsidP="002611B2">
            <w:pPr>
              <w:rPr>
                <w:rFonts w:eastAsia="Times New Roman" w:cs="Arial"/>
                <w:sz w:val="20"/>
                <w:lang w:eastAsia="en-NZ"/>
              </w:rPr>
            </w:pPr>
            <w:r w:rsidRPr="006E4366">
              <w:rPr>
                <w:rFonts w:eastAsia="Times New Roman" w:cs="Arial"/>
                <w:sz w:val="20"/>
                <w:lang w:eastAsia="en-NZ"/>
              </w:rPr>
              <w:lastRenderedPageBreak/>
              <w:t>This goal aligns with the NELPs by strengthening partnerships that support learner engagement, wellbeing, and success. It removes barriers by connecting students and whānau with community services and supports. The goal also reflects Te Mātaiaho’s emphasis on relationships for learning and ensuring that school programmes are enriched through collaboration with iwi, whānau, and community partners.</w:t>
            </w:r>
          </w:p>
          <w:p w14:paraId="75947F67" w14:textId="77777777" w:rsidR="00BF5AD5" w:rsidRPr="006E4366" w:rsidRDefault="00BF5AD5" w:rsidP="005F2E36">
            <w:pPr>
              <w:rPr>
                <w:rFonts w:eastAsia="Times New Roman" w:cs="Arial"/>
                <w:sz w:val="20"/>
                <w:lang w:eastAsia="en-NZ"/>
              </w:rPr>
            </w:pPr>
          </w:p>
        </w:tc>
        <w:tc>
          <w:tcPr>
            <w:tcW w:w="959" w:type="dxa"/>
          </w:tcPr>
          <w:p w14:paraId="5CE88EB9" w14:textId="2FD5D454" w:rsidR="00BF5AD5" w:rsidRPr="006E4366" w:rsidRDefault="00304F1A" w:rsidP="005F2E36">
            <w:pPr>
              <w:jc w:val="center"/>
              <w:rPr>
                <w:rFonts w:eastAsia="Times New Roman" w:cs="Arial"/>
                <w:noProof/>
                <w:sz w:val="20"/>
                <w:lang w:eastAsia="en-NZ"/>
              </w:rPr>
            </w:pPr>
            <w:r w:rsidRPr="006E4366">
              <w:rPr>
                <w:rFonts w:eastAsia="Times New Roman" w:cs="Arial"/>
                <w:noProof/>
                <w:sz w:val="20"/>
                <w:lang w:eastAsia="en-NZ"/>
              </w:rPr>
              <mc:AlternateContent>
                <mc:Choice Requires="wps">
                  <w:drawing>
                    <wp:anchor distT="0" distB="0" distL="114300" distR="114300" simplePos="0" relativeHeight="251658244" behindDoc="0" locked="0" layoutInCell="1" allowOverlap="1" wp14:anchorId="393F5D6D" wp14:editId="1513D98A">
                      <wp:simplePos x="0" y="0"/>
                      <wp:positionH relativeFrom="column">
                        <wp:posOffset>-1270</wp:posOffset>
                      </wp:positionH>
                      <wp:positionV relativeFrom="paragraph">
                        <wp:posOffset>19050</wp:posOffset>
                      </wp:positionV>
                      <wp:extent cx="466725" cy="533400"/>
                      <wp:effectExtent l="0" t="19050" r="47625" b="38100"/>
                      <wp:wrapNone/>
                      <wp:docPr id="1609955139" name="Arrow: Right 1609955139">
                        <a:extLst xmlns:a="http://schemas.openxmlformats.org/drawingml/2006/main">
                          <a:ext uri="{FF2B5EF4-FFF2-40B4-BE49-F238E27FC236}">
                            <a16:creationId xmlns:a16="http://schemas.microsoft.com/office/drawing/2014/main" id="{F187A9AD-7072-4A92-87A8-9D1BA2075BBE}"/>
                          </a:ext>
                        </a:extLst>
                      </wp:docPr>
                      <wp:cNvGraphicFramePr/>
                      <a:graphic xmlns:a="http://schemas.openxmlformats.org/drawingml/2006/main">
                        <a:graphicData uri="http://schemas.microsoft.com/office/word/2010/wordprocessingShape">
                          <wps:wsp>
                            <wps:cNvSpPr/>
                            <wps:spPr>
                              <a:xfrm>
                                <a:off x="0" y="0"/>
                                <a:ext cx="466725" cy="533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9621D2E" id="Arrow: Right 1609955139" o:spid="_x0000_s1026" type="#_x0000_t13" style="position:absolute;margin-left:-.1pt;margin-top:1.5pt;width:36.75pt;height: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37AEAADMEAAAOAAAAZHJzL2Uyb0RvYy54bWysU8Fu2zAMvQ/YPwi6L3bSJhuMOMWQIrsM&#10;a7F2H6DIki1AFgVKi5N9/Sg5dYJ22GHYRZZE8r3HZ2p9d+wtOygMBlzN57OSM+UkNMa1Nf/xvPvw&#10;ibMQhWuEBadqflKB323ev1sPvlIL6MA2ChmBuFANvuZdjL4qiiA71YswA68cBTVgLyIdsS0aFAOh&#10;97ZYlOWqGAAbjyBVCHR7Pwb5JuNrrWR80DqoyGzNSVvMK+Z1n9ZisxZVi8J3Rp5liH9Q0QvjiHSC&#10;uhdRsJ9o3kD1RiIE0HEmoS9AayNV7oG6mZevunnqhFe5FzIn+Mmm8P9g5bfDk39EsmHwoQq0TV0c&#10;NfbpS/rYMZt1msxSx8gkXd6uVh8XS84khZY3N7dlNrO4FHsM8YuCnqVNzdG0XfyMCEM2Shy+hki0&#10;VPCSmBgDWNPsjLX5gO1+a5EdBP293W5bThxXacVFeN7Fk1Wp2LrvSjPTkNRFZswzpSY8IaVycT6G&#10;OtGokWZJJC+dTBVZZgZMyJrkTdhngDSvb7HH/s75qVTlkZyKy78JG4uniswMLk7FvXGAfwKw1NWZ&#10;ecwn+VfWpO0emtMjGaswPtCiLQw1l9Z4zjrAX6/vMNotjC9IOEkZNY+ZImHRZGZ/zq8ojf71OZNf&#10;3vrmNwAAAP//AwBQSwMEFAAGAAgAAAAhAPBedDXaAAAABQEAAA8AAABkcnMvZG93bnJldi54bWxM&#10;j09LxDAUxO+C3yE8wdtu6hZ2S226qCAIHsRdxWu2eTbF5qUm6Z/99j5PehxmmPlNtV9cLyYMsfOk&#10;4GadgUBqvOmoVfB2fFwVIGLSZHTvCRWcMcK+vryodGn8TK84HVIruIRiqRXYlIZSythYdDqu/YDE&#10;3qcPTieWoZUm6JnLXS83WbaVTnfEC1YP+GCx+TqMTsH99/vLYs7zMz7Rdizkh7QuTEpdXy13tyAS&#10;LukvDL/4jA41M538SCaKXsFqw0EFOR9id5fnIE4Kil0Gsq7kf/r6BwAA//8DAFBLAQItABQABgAI&#10;AAAAIQC2gziS/gAAAOEBAAATAAAAAAAAAAAAAAAAAAAAAABbQ29udGVudF9UeXBlc10ueG1sUEsB&#10;Ai0AFAAGAAgAAAAhADj9If/WAAAAlAEAAAsAAAAAAAAAAAAAAAAALwEAAF9yZWxzLy5yZWxzUEsB&#10;Ai0AFAAGAAgAAAAhAJcZYbfsAQAAMwQAAA4AAAAAAAAAAAAAAAAALgIAAGRycy9lMm9Eb2MueG1s&#10;UEsBAi0AFAAGAAgAAAAhAPBedDXaAAAABQEAAA8AAAAAAAAAAAAAAAAARgQAAGRycy9kb3ducmV2&#10;LnhtbFBLBQYAAAAABAAEAPMAAABNBQAAAAA=&#10;" adj="10800" fillcolor="#ffc000" strokecolor="#581f22 [1604]" strokeweight="1pt"/>
                  </w:pict>
                </mc:Fallback>
              </mc:AlternateContent>
            </w:r>
          </w:p>
        </w:tc>
        <w:tc>
          <w:tcPr>
            <w:tcW w:w="2956" w:type="dxa"/>
          </w:tcPr>
          <w:p w14:paraId="3743D3B2" w14:textId="77777777" w:rsidR="00AB2E0A" w:rsidRPr="006E4366" w:rsidRDefault="00AB2E0A" w:rsidP="00AB2E0A">
            <w:pPr>
              <w:rPr>
                <w:rFonts w:eastAsia="Times New Roman" w:cs="Arial"/>
                <w:b/>
                <w:bCs/>
                <w:sz w:val="20"/>
                <w:lang w:eastAsia="en-NZ"/>
              </w:rPr>
            </w:pPr>
            <w:r w:rsidRPr="006E4366">
              <w:rPr>
                <w:rFonts w:eastAsia="Times New Roman" w:cs="Arial"/>
                <w:b/>
                <w:bCs/>
                <w:sz w:val="20"/>
                <w:lang w:eastAsia="en-NZ"/>
              </w:rPr>
              <w:t>What do we expect to see at the end of 3 years?</w:t>
            </w:r>
          </w:p>
          <w:p w14:paraId="401D17B3" w14:textId="77777777" w:rsidR="00AB2E0A" w:rsidRPr="006E4366" w:rsidRDefault="00AB2E0A" w:rsidP="00246DAE">
            <w:pPr>
              <w:numPr>
                <w:ilvl w:val="0"/>
                <w:numId w:val="15"/>
              </w:numPr>
              <w:rPr>
                <w:rFonts w:eastAsia="Times New Roman" w:cs="Arial"/>
                <w:sz w:val="20"/>
                <w:lang w:eastAsia="en-NZ"/>
              </w:rPr>
            </w:pPr>
            <w:r w:rsidRPr="006E4366">
              <w:rPr>
                <w:rFonts w:eastAsia="Times New Roman" w:cs="Arial"/>
                <w:sz w:val="20"/>
                <w:lang w:eastAsia="en-NZ"/>
              </w:rPr>
              <w:t>Strong, consistent partnerships with whānau, community organisations, and agencies.</w:t>
            </w:r>
          </w:p>
          <w:p w14:paraId="3723052B" w14:textId="77777777" w:rsidR="00AB2E0A" w:rsidRPr="006E4366" w:rsidRDefault="00AB2E0A" w:rsidP="00246DAE">
            <w:pPr>
              <w:numPr>
                <w:ilvl w:val="0"/>
                <w:numId w:val="15"/>
              </w:numPr>
              <w:rPr>
                <w:rFonts w:eastAsia="Times New Roman" w:cs="Arial"/>
                <w:sz w:val="20"/>
                <w:lang w:eastAsia="en-NZ"/>
              </w:rPr>
            </w:pPr>
            <w:r w:rsidRPr="006E4366">
              <w:rPr>
                <w:rFonts w:eastAsia="Times New Roman" w:cs="Arial"/>
                <w:sz w:val="20"/>
                <w:lang w:eastAsia="en-NZ"/>
              </w:rPr>
              <w:t>Increased whānau engagement in learning and school life.</w:t>
            </w:r>
          </w:p>
          <w:p w14:paraId="558A25FA" w14:textId="77777777" w:rsidR="00AB2E0A" w:rsidRPr="006E4366" w:rsidRDefault="00AB2E0A" w:rsidP="00246DAE">
            <w:pPr>
              <w:numPr>
                <w:ilvl w:val="0"/>
                <w:numId w:val="15"/>
              </w:numPr>
              <w:rPr>
                <w:rFonts w:eastAsia="Times New Roman" w:cs="Arial"/>
                <w:sz w:val="20"/>
                <w:lang w:eastAsia="en-NZ"/>
              </w:rPr>
            </w:pPr>
            <w:r w:rsidRPr="006E4366">
              <w:rPr>
                <w:rFonts w:eastAsia="Times New Roman" w:cs="Arial"/>
                <w:sz w:val="20"/>
                <w:lang w:eastAsia="en-NZ"/>
              </w:rPr>
              <w:t>Better access to community</w:t>
            </w:r>
            <w:r w:rsidRPr="006E4366">
              <w:rPr>
                <w:rFonts w:eastAsia="Times New Roman" w:cs="Arial"/>
                <w:sz w:val="20"/>
                <w:lang w:eastAsia="en-NZ"/>
              </w:rPr>
              <w:noBreakHyphen/>
              <w:t>based supports that enhance learner outcomes.</w:t>
            </w:r>
          </w:p>
          <w:p w14:paraId="2FDFBC1E" w14:textId="77777777" w:rsidR="00AB2E0A" w:rsidRPr="006E4366" w:rsidRDefault="00AB2E0A" w:rsidP="00246DAE">
            <w:pPr>
              <w:numPr>
                <w:ilvl w:val="0"/>
                <w:numId w:val="15"/>
              </w:numPr>
              <w:rPr>
                <w:rFonts w:eastAsia="Times New Roman" w:cs="Arial"/>
                <w:sz w:val="20"/>
                <w:lang w:eastAsia="en-NZ"/>
              </w:rPr>
            </w:pPr>
            <w:r w:rsidRPr="006E4366">
              <w:rPr>
                <w:rFonts w:eastAsia="Times New Roman" w:cs="Arial"/>
                <w:sz w:val="20"/>
                <w:lang w:eastAsia="en-NZ"/>
              </w:rPr>
              <w:t>A stronger sense of belonging and connection for ākonga and their families.</w:t>
            </w:r>
          </w:p>
          <w:p w14:paraId="35408BA3" w14:textId="77777777" w:rsidR="00AB2E0A" w:rsidRPr="006E4366" w:rsidRDefault="00AB2E0A" w:rsidP="00246DAE">
            <w:pPr>
              <w:numPr>
                <w:ilvl w:val="0"/>
                <w:numId w:val="15"/>
              </w:numPr>
              <w:rPr>
                <w:rFonts w:eastAsia="Times New Roman" w:cs="Arial"/>
                <w:sz w:val="20"/>
                <w:lang w:eastAsia="en-NZ"/>
              </w:rPr>
            </w:pPr>
            <w:r w:rsidRPr="006E4366">
              <w:rPr>
                <w:rFonts w:eastAsia="Times New Roman" w:cs="Arial"/>
                <w:sz w:val="20"/>
                <w:lang w:eastAsia="en-NZ"/>
              </w:rPr>
              <w:t xml:space="preserve">Community expertise enriching learning </w:t>
            </w:r>
            <w:r w:rsidRPr="006E4366">
              <w:rPr>
                <w:rFonts w:eastAsia="Times New Roman" w:cs="Arial"/>
                <w:sz w:val="20"/>
                <w:lang w:eastAsia="en-NZ"/>
              </w:rPr>
              <w:lastRenderedPageBreak/>
              <w:t>pathways and opportunities.</w:t>
            </w:r>
          </w:p>
          <w:p w14:paraId="0839C3A9" w14:textId="26B5FA9A" w:rsidR="00AB2E0A" w:rsidRPr="006E4366" w:rsidRDefault="00AB2E0A" w:rsidP="00AB2E0A">
            <w:pPr>
              <w:rPr>
                <w:rFonts w:eastAsia="Times New Roman" w:cs="Arial"/>
                <w:sz w:val="20"/>
                <w:lang w:eastAsia="en-NZ"/>
              </w:rPr>
            </w:pPr>
          </w:p>
          <w:p w14:paraId="2B13DCE6" w14:textId="77777777" w:rsidR="00AB2E0A" w:rsidRPr="006E4366" w:rsidRDefault="00AB2E0A" w:rsidP="00AB2E0A">
            <w:pPr>
              <w:rPr>
                <w:rFonts w:eastAsia="Times New Roman" w:cs="Arial"/>
                <w:b/>
                <w:bCs/>
                <w:sz w:val="20"/>
                <w:lang w:eastAsia="en-NZ"/>
              </w:rPr>
            </w:pPr>
            <w:r w:rsidRPr="006E4366">
              <w:rPr>
                <w:rFonts w:eastAsia="Times New Roman" w:cs="Arial"/>
                <w:b/>
                <w:bCs/>
                <w:sz w:val="20"/>
                <w:lang w:eastAsia="en-NZ"/>
              </w:rPr>
              <w:t>What evidence will we see?</w:t>
            </w:r>
          </w:p>
          <w:p w14:paraId="340E275E" w14:textId="77777777" w:rsidR="00AB2E0A" w:rsidRPr="006E4366" w:rsidRDefault="00AB2E0A" w:rsidP="00246DAE">
            <w:pPr>
              <w:numPr>
                <w:ilvl w:val="0"/>
                <w:numId w:val="16"/>
              </w:numPr>
              <w:rPr>
                <w:rFonts w:eastAsia="Times New Roman" w:cs="Arial"/>
                <w:sz w:val="20"/>
                <w:lang w:eastAsia="en-NZ"/>
              </w:rPr>
            </w:pPr>
            <w:r w:rsidRPr="006E4366">
              <w:rPr>
                <w:rFonts w:eastAsia="Times New Roman" w:cs="Arial"/>
                <w:sz w:val="20"/>
                <w:lang w:eastAsia="en-NZ"/>
              </w:rPr>
              <w:t>Increased participation in whānau hui, events, and collaborative planning.</w:t>
            </w:r>
          </w:p>
          <w:p w14:paraId="1E090363" w14:textId="58F131F2" w:rsidR="00AB2E0A" w:rsidRPr="006E4366" w:rsidRDefault="00AB2E0A" w:rsidP="00246DAE">
            <w:pPr>
              <w:numPr>
                <w:ilvl w:val="0"/>
                <w:numId w:val="16"/>
              </w:numPr>
              <w:rPr>
                <w:rFonts w:eastAsia="Times New Roman" w:cs="Arial"/>
                <w:sz w:val="20"/>
                <w:lang w:eastAsia="en-NZ"/>
              </w:rPr>
            </w:pPr>
            <w:r w:rsidRPr="006E4366">
              <w:rPr>
                <w:rFonts w:eastAsia="Times New Roman" w:cs="Arial"/>
                <w:sz w:val="20"/>
                <w:lang w:eastAsia="en-NZ"/>
              </w:rPr>
              <w:t xml:space="preserve">Documentation showing active partnerships with agencies, iwi, </w:t>
            </w:r>
            <w:r w:rsidR="00625A11" w:rsidRPr="006E4366">
              <w:rPr>
                <w:rFonts w:eastAsia="Times New Roman" w:cs="Arial"/>
                <w:sz w:val="20"/>
                <w:lang w:eastAsia="en-NZ"/>
              </w:rPr>
              <w:t>Local</w:t>
            </w:r>
            <w:r w:rsidR="00713627" w:rsidRPr="006E4366">
              <w:rPr>
                <w:rFonts w:eastAsia="Times New Roman" w:cs="Arial"/>
                <w:sz w:val="20"/>
                <w:lang w:eastAsia="en-NZ"/>
              </w:rPr>
              <w:t>/host schools</w:t>
            </w:r>
            <w:r w:rsidRPr="006E4366">
              <w:rPr>
                <w:rFonts w:eastAsia="Times New Roman" w:cs="Arial"/>
                <w:sz w:val="20"/>
                <w:lang w:eastAsia="en-NZ"/>
              </w:rPr>
              <w:t>, and service providers.</w:t>
            </w:r>
          </w:p>
          <w:p w14:paraId="5AD3B651" w14:textId="77777777" w:rsidR="00AB2E0A" w:rsidRPr="006E4366" w:rsidRDefault="00AB2E0A" w:rsidP="00246DAE">
            <w:pPr>
              <w:numPr>
                <w:ilvl w:val="0"/>
                <w:numId w:val="16"/>
              </w:numPr>
              <w:rPr>
                <w:rFonts w:eastAsia="Times New Roman" w:cs="Arial"/>
                <w:sz w:val="20"/>
                <w:lang w:eastAsia="en-NZ"/>
              </w:rPr>
            </w:pPr>
            <w:r w:rsidRPr="006E4366">
              <w:rPr>
                <w:rFonts w:eastAsia="Times New Roman" w:cs="Arial"/>
                <w:sz w:val="20"/>
                <w:lang w:eastAsia="en-NZ"/>
              </w:rPr>
              <w:t>Improved engagement and wellbeing data for learners.</w:t>
            </w:r>
          </w:p>
          <w:p w14:paraId="07063AF7" w14:textId="77777777" w:rsidR="00AB2E0A" w:rsidRPr="006E4366" w:rsidRDefault="00AB2E0A" w:rsidP="00246DAE">
            <w:pPr>
              <w:numPr>
                <w:ilvl w:val="0"/>
                <w:numId w:val="16"/>
              </w:numPr>
              <w:rPr>
                <w:rFonts w:eastAsia="Times New Roman" w:cs="Arial"/>
                <w:sz w:val="20"/>
                <w:lang w:eastAsia="en-NZ"/>
              </w:rPr>
            </w:pPr>
            <w:r w:rsidRPr="006E4366">
              <w:rPr>
                <w:rFonts w:eastAsia="Times New Roman" w:cs="Arial"/>
                <w:sz w:val="20"/>
                <w:lang w:eastAsia="en-NZ"/>
              </w:rPr>
              <w:t>Whānau feedback indicating stronger relationships and communication with the school.</w:t>
            </w:r>
          </w:p>
          <w:p w14:paraId="1510BAAC" w14:textId="77777777" w:rsidR="00AB2E0A" w:rsidRPr="006E4366" w:rsidRDefault="00AB2E0A" w:rsidP="00246DAE">
            <w:pPr>
              <w:numPr>
                <w:ilvl w:val="0"/>
                <w:numId w:val="16"/>
              </w:numPr>
              <w:rPr>
                <w:rFonts w:eastAsia="Times New Roman" w:cs="Arial"/>
                <w:sz w:val="20"/>
                <w:lang w:eastAsia="en-NZ"/>
              </w:rPr>
            </w:pPr>
            <w:r w:rsidRPr="006E4366">
              <w:rPr>
                <w:rFonts w:eastAsia="Times New Roman" w:cs="Arial"/>
                <w:sz w:val="20"/>
                <w:lang w:eastAsia="en-NZ"/>
              </w:rPr>
              <w:t>Examples of learning opportunities supported or co</w:t>
            </w:r>
            <w:r w:rsidRPr="006E4366">
              <w:rPr>
                <w:rFonts w:eastAsia="Times New Roman" w:cs="Arial"/>
                <w:sz w:val="20"/>
                <w:lang w:eastAsia="en-NZ"/>
              </w:rPr>
              <w:noBreakHyphen/>
              <w:t>designed with community partners.</w:t>
            </w:r>
          </w:p>
          <w:p w14:paraId="3DD62104" w14:textId="60E7C677" w:rsidR="00AB2E0A" w:rsidRPr="006E4366" w:rsidRDefault="00AB2E0A" w:rsidP="00AB2E0A">
            <w:pPr>
              <w:rPr>
                <w:rFonts w:eastAsia="Times New Roman" w:cs="Arial"/>
                <w:sz w:val="20"/>
                <w:lang w:eastAsia="en-NZ"/>
              </w:rPr>
            </w:pPr>
          </w:p>
          <w:p w14:paraId="5ABD69B2" w14:textId="77777777" w:rsidR="00AB2E0A" w:rsidRPr="006E4366" w:rsidRDefault="00AB2E0A" w:rsidP="00AB2E0A">
            <w:pPr>
              <w:rPr>
                <w:rFonts w:eastAsia="Times New Roman" w:cs="Arial"/>
                <w:b/>
                <w:bCs/>
                <w:sz w:val="20"/>
                <w:lang w:eastAsia="en-NZ"/>
              </w:rPr>
            </w:pPr>
            <w:r w:rsidRPr="006E4366">
              <w:rPr>
                <w:rFonts w:eastAsia="Times New Roman" w:cs="Arial"/>
                <w:b/>
                <w:bCs/>
                <w:sz w:val="20"/>
                <w:lang w:eastAsia="en-NZ"/>
              </w:rPr>
              <w:t>What shifts in teacher and leader practice will occur?</w:t>
            </w:r>
          </w:p>
          <w:p w14:paraId="2F8CCA4D" w14:textId="77777777" w:rsidR="00AB2E0A" w:rsidRPr="006E4366" w:rsidRDefault="00AB2E0A" w:rsidP="00246DAE">
            <w:pPr>
              <w:numPr>
                <w:ilvl w:val="0"/>
                <w:numId w:val="17"/>
              </w:numPr>
              <w:rPr>
                <w:rFonts w:eastAsia="Times New Roman" w:cs="Arial"/>
                <w:sz w:val="20"/>
                <w:lang w:eastAsia="en-NZ"/>
              </w:rPr>
            </w:pPr>
            <w:r w:rsidRPr="006E4366">
              <w:rPr>
                <w:rFonts w:eastAsia="Times New Roman" w:cs="Arial"/>
                <w:sz w:val="20"/>
                <w:lang w:eastAsia="en-NZ"/>
              </w:rPr>
              <w:t>More intentional engagement with whānau and community partners to support learning.</w:t>
            </w:r>
          </w:p>
          <w:p w14:paraId="4739B062" w14:textId="77777777" w:rsidR="00AB2E0A" w:rsidRPr="006E4366" w:rsidRDefault="00AB2E0A" w:rsidP="00246DAE">
            <w:pPr>
              <w:numPr>
                <w:ilvl w:val="0"/>
                <w:numId w:val="17"/>
              </w:numPr>
              <w:rPr>
                <w:rFonts w:eastAsia="Times New Roman" w:cs="Arial"/>
                <w:sz w:val="20"/>
                <w:lang w:eastAsia="en-NZ"/>
              </w:rPr>
            </w:pPr>
            <w:r w:rsidRPr="006E4366">
              <w:rPr>
                <w:rFonts w:eastAsia="Times New Roman" w:cs="Arial"/>
                <w:sz w:val="20"/>
                <w:lang w:eastAsia="en-NZ"/>
              </w:rPr>
              <w:t>Increased collaboration with external agencies and specialists around learner needs.</w:t>
            </w:r>
          </w:p>
          <w:p w14:paraId="0B30733A" w14:textId="77777777" w:rsidR="00AB2E0A" w:rsidRPr="006E4366" w:rsidRDefault="00AB2E0A" w:rsidP="00246DAE">
            <w:pPr>
              <w:numPr>
                <w:ilvl w:val="0"/>
                <w:numId w:val="17"/>
              </w:numPr>
              <w:rPr>
                <w:rFonts w:eastAsia="Times New Roman" w:cs="Arial"/>
                <w:sz w:val="20"/>
                <w:lang w:eastAsia="en-NZ"/>
              </w:rPr>
            </w:pPr>
            <w:r w:rsidRPr="006E4366">
              <w:rPr>
                <w:rFonts w:eastAsia="Times New Roman" w:cs="Arial"/>
                <w:sz w:val="20"/>
                <w:lang w:eastAsia="en-NZ"/>
              </w:rPr>
              <w:t>Leaders prioritising community voice in decision</w:t>
            </w:r>
            <w:r w:rsidRPr="006E4366">
              <w:rPr>
                <w:rFonts w:eastAsia="Times New Roman" w:cs="Arial"/>
                <w:sz w:val="20"/>
                <w:lang w:eastAsia="en-NZ"/>
              </w:rPr>
              <w:noBreakHyphen/>
              <w:t>making and planning.</w:t>
            </w:r>
          </w:p>
          <w:p w14:paraId="5CC12075" w14:textId="77777777" w:rsidR="00AB2E0A" w:rsidRPr="006E4366" w:rsidRDefault="00AB2E0A" w:rsidP="00246DAE">
            <w:pPr>
              <w:numPr>
                <w:ilvl w:val="0"/>
                <w:numId w:val="17"/>
              </w:numPr>
              <w:rPr>
                <w:rFonts w:eastAsia="Times New Roman" w:cs="Arial"/>
                <w:sz w:val="20"/>
                <w:lang w:eastAsia="en-NZ"/>
              </w:rPr>
            </w:pPr>
            <w:r w:rsidRPr="006E4366">
              <w:rPr>
                <w:rFonts w:eastAsia="Times New Roman" w:cs="Arial"/>
                <w:sz w:val="20"/>
                <w:lang w:eastAsia="en-NZ"/>
              </w:rPr>
              <w:t>Teachers integrating local knowledge, cultural connections, and community resources into learning.</w:t>
            </w:r>
          </w:p>
          <w:p w14:paraId="7806FEAB" w14:textId="77777777" w:rsidR="00AB2E0A" w:rsidRPr="006E4366" w:rsidRDefault="00AB2E0A" w:rsidP="00246DAE">
            <w:pPr>
              <w:numPr>
                <w:ilvl w:val="0"/>
                <w:numId w:val="17"/>
              </w:numPr>
              <w:rPr>
                <w:rFonts w:eastAsia="Times New Roman" w:cs="Arial"/>
                <w:sz w:val="20"/>
                <w:lang w:eastAsia="en-NZ"/>
              </w:rPr>
            </w:pPr>
            <w:r w:rsidRPr="006E4366">
              <w:rPr>
                <w:rFonts w:eastAsia="Times New Roman" w:cs="Arial"/>
                <w:sz w:val="20"/>
                <w:lang w:eastAsia="en-NZ"/>
              </w:rPr>
              <w:t>A schoolwide approach that values partnership, shared responsibility, and open communication.</w:t>
            </w:r>
          </w:p>
          <w:p w14:paraId="60B8363B" w14:textId="77777777" w:rsidR="00BF5AD5" w:rsidRPr="006E4366" w:rsidRDefault="00BF5AD5" w:rsidP="005F2E36">
            <w:pPr>
              <w:rPr>
                <w:rFonts w:eastAsia="Times New Roman" w:cs="Arial"/>
                <w:sz w:val="20"/>
                <w:lang w:eastAsia="en-NZ"/>
              </w:rPr>
            </w:pPr>
          </w:p>
        </w:tc>
        <w:tc>
          <w:tcPr>
            <w:tcW w:w="960" w:type="dxa"/>
          </w:tcPr>
          <w:p w14:paraId="16056C46" w14:textId="7EB737C0" w:rsidR="00BF5AD5"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51" behindDoc="0" locked="0" layoutInCell="1" allowOverlap="1" wp14:anchorId="55E2C96B" wp14:editId="7855F3B2">
                      <wp:simplePos x="0" y="0"/>
                      <wp:positionH relativeFrom="column">
                        <wp:posOffset>-3175</wp:posOffset>
                      </wp:positionH>
                      <wp:positionV relativeFrom="paragraph">
                        <wp:posOffset>18415</wp:posOffset>
                      </wp:positionV>
                      <wp:extent cx="466725" cy="533400"/>
                      <wp:effectExtent l="0" t="19050" r="47625" b="38100"/>
                      <wp:wrapNone/>
                      <wp:docPr id="740485406" name="Arrow: Right 740485406">
                        <a:extLst xmlns:a="http://schemas.openxmlformats.org/drawingml/2006/main">
                          <a:ext uri="{FF2B5EF4-FFF2-40B4-BE49-F238E27FC236}">
                            <a16:creationId xmlns:a16="http://schemas.microsoft.com/office/drawing/2014/main" id="{89F57E3C-D669-435F-97CC-FD0C15D802D8}"/>
                          </a:ext>
                        </a:extLst>
                      </wp:docPr>
                      <wp:cNvGraphicFramePr/>
                      <a:graphic xmlns:a="http://schemas.openxmlformats.org/drawingml/2006/main">
                        <a:graphicData uri="http://schemas.microsoft.com/office/word/2010/wordprocessingShape">
                          <wps:wsp>
                            <wps:cNvSpPr/>
                            <wps:spPr>
                              <a:xfrm>
                                <a:off x="0" y="0"/>
                                <a:ext cx="466725" cy="533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BEA3EC0" id="Arrow: Right 740485406" o:spid="_x0000_s1026" type="#_x0000_t13" style="position:absolute;margin-left:-.25pt;margin-top:1.45pt;width:36.75pt;height: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37AEAADMEAAAOAAAAZHJzL2Uyb0RvYy54bWysU8Fu2zAMvQ/YPwi6L3bSJhuMOMWQIrsM&#10;a7F2H6DIki1AFgVKi5N9/Sg5dYJ22GHYRZZE8r3HZ2p9d+wtOygMBlzN57OSM+UkNMa1Nf/xvPvw&#10;ibMQhWuEBadqflKB323ev1sPvlIL6MA2ChmBuFANvuZdjL4qiiA71YswA68cBTVgLyIdsS0aFAOh&#10;97ZYlOWqGAAbjyBVCHR7Pwb5JuNrrWR80DqoyGzNSVvMK+Z1n9ZisxZVi8J3Rp5liH9Q0QvjiHSC&#10;uhdRsJ9o3kD1RiIE0HEmoS9AayNV7oG6mZevunnqhFe5FzIn+Mmm8P9g5bfDk39EsmHwoQq0TV0c&#10;NfbpS/rYMZt1msxSx8gkXd6uVh8XS84khZY3N7dlNrO4FHsM8YuCnqVNzdG0XfyMCEM2Shy+hki0&#10;VPCSmBgDWNPsjLX5gO1+a5EdBP293W5bThxXacVFeN7Fk1Wp2LrvSjPTkNRFZswzpSY8IaVycT6G&#10;OtGokWZJJC+dTBVZZgZMyJrkTdhngDSvb7HH/s75qVTlkZyKy78JG4uniswMLk7FvXGAfwKw1NWZ&#10;ecwn+VfWpO0emtMjGaswPtCiLQw1l9Z4zjrAX6/vMNotjC9IOEkZNY+ZImHRZGZ/zq8ojf71OZNf&#10;3vrmNwAAAP//AwBQSwMEFAAGAAgAAAAhAPglIXzbAAAABQEAAA8AAABkcnMvZG93bnJldi54bWxM&#10;j09LxDAUxO+C3yE8wdtu6oq1W/u6qCAIHsRV8Zptnk2xealJ+me/vfGkx2GGmd9Uu8X2YiIfOscI&#10;F+sMBHHjdMctwtvrw6oAEaJirXrHhHCkALv69KRSpXYzv9C0j61IJRxKhWBiHEopQ2PIqrB2A3Hy&#10;Pp23KibpW6m9mlO57eUmy3JpVcdpwaiB7g01X/vRItx9vz8v+jg/0SPnYyE/pLF+Qjw/W25vQERa&#10;4l8YfvETOtSJ6eBG1kH0CKurFETYbEEk9/oyHTsgFPkWZF3J//T1DwAAAP//AwBQSwECLQAUAAYA&#10;CAAAACEAtoM4kv4AAADhAQAAEwAAAAAAAAAAAAAAAAAAAAAAW0NvbnRlbnRfVHlwZXNdLnhtbFBL&#10;AQItABQABgAIAAAAIQA4/SH/1gAAAJQBAAALAAAAAAAAAAAAAAAAAC8BAABfcmVscy8ucmVsc1BL&#10;AQItABQABgAIAAAAIQCXGWG37AEAADMEAAAOAAAAAAAAAAAAAAAAAC4CAABkcnMvZTJvRG9jLnht&#10;bFBLAQItABQABgAIAAAAIQD4JSF82wAAAAUBAAAPAAAAAAAAAAAAAAAAAEYEAABkcnMvZG93bnJl&#10;di54bWxQSwUGAAAAAAQABADzAAAATgUAAAAA&#10;" adj="10800" fillcolor="#ffc000" strokecolor="#581f22 [1604]" strokeweight="1pt"/>
                  </w:pict>
                </mc:Fallback>
              </mc:AlternateContent>
            </w:r>
          </w:p>
        </w:tc>
        <w:tc>
          <w:tcPr>
            <w:tcW w:w="4362" w:type="dxa"/>
            <w:noWrap/>
          </w:tcPr>
          <w:p w14:paraId="70955B20" w14:textId="5C069F3F" w:rsidR="00463908" w:rsidRPr="006E4366" w:rsidRDefault="00463908" w:rsidP="00463908">
            <w:pPr>
              <w:rPr>
                <w:rFonts w:cs="Arial"/>
                <w:noProof/>
                <w:sz w:val="20"/>
                <w:lang w:eastAsia="en-NZ"/>
              </w:rPr>
            </w:pPr>
            <w:r w:rsidRPr="006E4366">
              <w:rPr>
                <w:rFonts w:cs="Arial"/>
                <w:b/>
                <w:bCs/>
                <w:noProof/>
                <w:sz w:val="20"/>
                <w:lang w:eastAsia="en-NZ"/>
              </w:rPr>
              <w:t>Strengthen partnerships with whānau, iwi, community organisations, and agencies</w:t>
            </w:r>
            <w:r w:rsidRPr="006E4366">
              <w:rPr>
                <w:rFonts w:cs="Arial"/>
                <w:noProof/>
                <w:sz w:val="20"/>
                <w:lang w:eastAsia="en-NZ"/>
              </w:rPr>
              <w:t xml:space="preserve"> to support learner needs, aspirations, and pathways. </w:t>
            </w:r>
          </w:p>
          <w:p w14:paraId="452F83D6" w14:textId="77777777" w:rsidR="00941296" w:rsidRPr="006E4366" w:rsidRDefault="00941296" w:rsidP="00463908">
            <w:pPr>
              <w:rPr>
                <w:rFonts w:cs="Arial"/>
                <w:noProof/>
                <w:sz w:val="20"/>
                <w:lang w:eastAsia="en-NZ"/>
              </w:rPr>
            </w:pPr>
          </w:p>
          <w:p w14:paraId="421593C3" w14:textId="77777777" w:rsidR="00941296" w:rsidRPr="006E4366" w:rsidRDefault="00463908" w:rsidP="00463908">
            <w:pPr>
              <w:rPr>
                <w:rFonts w:cs="Arial"/>
                <w:noProof/>
                <w:sz w:val="20"/>
                <w:lang w:eastAsia="en-NZ"/>
              </w:rPr>
            </w:pPr>
            <w:r w:rsidRPr="006E4366">
              <w:rPr>
                <w:rFonts w:cs="Arial"/>
                <w:b/>
                <w:bCs/>
                <w:noProof/>
                <w:sz w:val="20"/>
                <w:lang w:eastAsia="en-NZ"/>
              </w:rPr>
              <w:t>Ensure communication is clear, accessible, and responsive</w:t>
            </w:r>
            <w:r w:rsidRPr="006E4366">
              <w:rPr>
                <w:rFonts w:cs="Arial"/>
                <w:noProof/>
                <w:sz w:val="20"/>
                <w:lang w:eastAsia="en-NZ"/>
              </w:rPr>
              <w:t>, so whānau feel informed, connected, and able to contribute to school decision</w:t>
            </w:r>
            <w:r w:rsidRPr="006E4366">
              <w:rPr>
                <w:rFonts w:cs="Arial"/>
                <w:noProof/>
                <w:sz w:val="20"/>
                <w:lang w:eastAsia="en-NZ"/>
              </w:rPr>
              <w:noBreakHyphen/>
              <w:t>making.</w:t>
            </w:r>
          </w:p>
          <w:p w14:paraId="2CD5D61C" w14:textId="705D305F" w:rsidR="00463908" w:rsidRPr="006E4366" w:rsidRDefault="00463908" w:rsidP="00463908">
            <w:pPr>
              <w:rPr>
                <w:rFonts w:cs="Arial"/>
                <w:noProof/>
                <w:sz w:val="20"/>
                <w:lang w:eastAsia="en-NZ"/>
              </w:rPr>
            </w:pPr>
            <w:r w:rsidRPr="006E4366">
              <w:rPr>
                <w:rFonts w:cs="Arial"/>
                <w:noProof/>
                <w:sz w:val="20"/>
                <w:lang w:eastAsia="en-NZ"/>
              </w:rPr>
              <w:t xml:space="preserve"> </w:t>
            </w:r>
          </w:p>
          <w:p w14:paraId="63493DC9" w14:textId="77777777" w:rsidR="00941296" w:rsidRPr="006E4366" w:rsidRDefault="00463908" w:rsidP="00463908">
            <w:pPr>
              <w:rPr>
                <w:rFonts w:cs="Arial"/>
                <w:noProof/>
                <w:sz w:val="20"/>
                <w:lang w:eastAsia="en-NZ"/>
              </w:rPr>
            </w:pPr>
            <w:r w:rsidRPr="006E4366">
              <w:rPr>
                <w:rFonts w:cs="Arial"/>
                <w:noProof/>
                <w:sz w:val="20"/>
                <w:lang w:eastAsia="en-NZ"/>
              </w:rPr>
              <w:t xml:space="preserve"> </w:t>
            </w:r>
            <w:r w:rsidRPr="006E4366">
              <w:rPr>
                <w:rFonts w:cs="Arial"/>
                <w:b/>
                <w:bCs/>
                <w:noProof/>
                <w:sz w:val="20"/>
                <w:lang w:eastAsia="en-NZ"/>
              </w:rPr>
              <w:t>Collaborate with community partners</w:t>
            </w:r>
            <w:r w:rsidRPr="006E4366">
              <w:rPr>
                <w:rFonts w:cs="Arial"/>
                <w:noProof/>
                <w:sz w:val="20"/>
                <w:lang w:eastAsia="en-NZ"/>
              </w:rPr>
              <w:t xml:space="preserve"> (health, disability, social, education providers) to support learners whose needs are not yet being fully met.</w:t>
            </w:r>
          </w:p>
          <w:p w14:paraId="418B113B" w14:textId="77777777" w:rsidR="00941296" w:rsidRPr="006E4366" w:rsidRDefault="00941296" w:rsidP="00463908">
            <w:pPr>
              <w:rPr>
                <w:rFonts w:cs="Arial"/>
                <w:noProof/>
                <w:sz w:val="20"/>
                <w:lang w:eastAsia="en-NZ"/>
              </w:rPr>
            </w:pPr>
          </w:p>
          <w:p w14:paraId="3123D237" w14:textId="64C1FE3F" w:rsidR="00463908" w:rsidRPr="006E4366" w:rsidRDefault="00463908" w:rsidP="00463908">
            <w:pPr>
              <w:rPr>
                <w:rFonts w:cs="Arial"/>
                <w:noProof/>
                <w:sz w:val="20"/>
                <w:lang w:eastAsia="en-NZ"/>
              </w:rPr>
            </w:pPr>
            <w:r w:rsidRPr="006E4366">
              <w:rPr>
                <w:rFonts w:cs="Arial"/>
                <w:noProof/>
                <w:sz w:val="20"/>
                <w:lang w:eastAsia="en-NZ"/>
              </w:rPr>
              <w:t xml:space="preserve"> </w:t>
            </w:r>
            <w:r w:rsidRPr="006E4366">
              <w:rPr>
                <w:rFonts w:cs="Arial"/>
                <w:b/>
                <w:bCs/>
                <w:noProof/>
                <w:sz w:val="20"/>
                <w:lang w:eastAsia="en-NZ"/>
              </w:rPr>
              <w:t>Create more opportunities for whānau engagement</w:t>
            </w:r>
            <w:r w:rsidRPr="006E4366">
              <w:rPr>
                <w:rFonts w:cs="Arial"/>
                <w:noProof/>
                <w:sz w:val="20"/>
                <w:lang w:eastAsia="en-NZ"/>
              </w:rPr>
              <w:t xml:space="preserve">, such as hui, workshops, celebrations, and shared learning events that reflect cultural identity and community voice. </w:t>
            </w:r>
          </w:p>
          <w:p w14:paraId="723432CF" w14:textId="77777777" w:rsidR="00941296" w:rsidRPr="006E4366" w:rsidRDefault="00941296" w:rsidP="00463908">
            <w:pPr>
              <w:rPr>
                <w:rFonts w:cs="Arial"/>
                <w:noProof/>
                <w:sz w:val="20"/>
                <w:lang w:eastAsia="en-NZ"/>
              </w:rPr>
            </w:pPr>
          </w:p>
          <w:p w14:paraId="464464F7" w14:textId="20273188" w:rsidR="00463908" w:rsidRPr="006E4366" w:rsidRDefault="00463908" w:rsidP="00463908">
            <w:pPr>
              <w:rPr>
                <w:rFonts w:cs="Arial"/>
                <w:noProof/>
                <w:sz w:val="20"/>
                <w:lang w:eastAsia="en-NZ"/>
              </w:rPr>
            </w:pPr>
            <w:r w:rsidRPr="006E4366">
              <w:rPr>
                <w:rFonts w:cs="Arial"/>
                <w:noProof/>
                <w:sz w:val="20"/>
                <w:lang w:eastAsia="en-NZ"/>
              </w:rPr>
              <w:t xml:space="preserve"> </w:t>
            </w:r>
            <w:r w:rsidRPr="006E4366">
              <w:rPr>
                <w:rFonts w:cs="Arial"/>
                <w:b/>
                <w:bCs/>
                <w:noProof/>
                <w:sz w:val="20"/>
                <w:lang w:eastAsia="en-NZ"/>
              </w:rPr>
              <w:t>Embed Te Tiriti o Waitangi principles</w:t>
            </w:r>
            <w:r w:rsidRPr="006E4366">
              <w:rPr>
                <w:rFonts w:cs="Arial"/>
                <w:noProof/>
                <w:sz w:val="20"/>
                <w:lang w:eastAsia="en-NZ"/>
              </w:rPr>
              <w:t xml:space="preserve"> by working in partnership with iwi and ensuring </w:t>
            </w:r>
            <w:r w:rsidRPr="006E4366">
              <w:rPr>
                <w:rFonts w:cs="Arial"/>
                <w:noProof/>
                <w:sz w:val="20"/>
                <w:lang w:eastAsia="en-NZ"/>
              </w:rPr>
              <w:lastRenderedPageBreak/>
              <w:t xml:space="preserve">Māori whānau have an active role in planning and shaping learning. </w:t>
            </w:r>
          </w:p>
          <w:p w14:paraId="7F50E0CD" w14:textId="77777777" w:rsidR="00941296" w:rsidRPr="006E4366" w:rsidRDefault="00941296" w:rsidP="00463908">
            <w:pPr>
              <w:rPr>
                <w:rFonts w:cs="Arial"/>
                <w:noProof/>
                <w:sz w:val="20"/>
                <w:lang w:eastAsia="en-NZ"/>
              </w:rPr>
            </w:pPr>
          </w:p>
          <w:p w14:paraId="37F00B03" w14:textId="77777777" w:rsidR="00463908" w:rsidRPr="006E4366" w:rsidRDefault="00463908" w:rsidP="00463908">
            <w:pPr>
              <w:rPr>
                <w:rFonts w:cs="Arial"/>
                <w:noProof/>
                <w:sz w:val="20"/>
                <w:lang w:eastAsia="en-NZ"/>
              </w:rPr>
            </w:pPr>
            <w:r w:rsidRPr="006E4366">
              <w:rPr>
                <w:rFonts w:cs="Arial"/>
                <w:noProof/>
                <w:sz w:val="20"/>
                <w:lang w:eastAsia="en-NZ"/>
              </w:rPr>
              <w:t xml:space="preserve"> </w:t>
            </w:r>
            <w:r w:rsidRPr="006E4366">
              <w:rPr>
                <w:rFonts w:cs="Arial"/>
                <w:b/>
                <w:bCs/>
                <w:noProof/>
                <w:sz w:val="20"/>
                <w:lang w:eastAsia="en-NZ"/>
              </w:rPr>
              <w:t>Develop community</w:t>
            </w:r>
            <w:r w:rsidRPr="006E4366">
              <w:rPr>
                <w:rFonts w:cs="Arial"/>
                <w:b/>
                <w:bCs/>
                <w:noProof/>
                <w:sz w:val="20"/>
                <w:lang w:eastAsia="en-NZ"/>
              </w:rPr>
              <w:noBreakHyphen/>
              <w:t>based learning opportunities</w:t>
            </w:r>
            <w:r w:rsidRPr="006E4366">
              <w:rPr>
                <w:rFonts w:cs="Arial"/>
                <w:noProof/>
                <w:sz w:val="20"/>
                <w:lang w:eastAsia="en-NZ"/>
              </w:rPr>
              <w:t>, including work experience, life</w:t>
            </w:r>
            <w:r w:rsidRPr="006E4366">
              <w:rPr>
                <w:rFonts w:cs="Arial"/>
                <w:noProof/>
                <w:sz w:val="20"/>
                <w:lang w:eastAsia="en-NZ"/>
              </w:rPr>
              <w:noBreakHyphen/>
              <w:t xml:space="preserve">skills activities, and transitions support in partnership with local organisations. </w:t>
            </w:r>
          </w:p>
          <w:p w14:paraId="42A022D0" w14:textId="77777777" w:rsidR="00941296" w:rsidRPr="006E4366" w:rsidRDefault="00941296" w:rsidP="00463908">
            <w:pPr>
              <w:rPr>
                <w:rFonts w:cs="Arial"/>
                <w:noProof/>
                <w:sz w:val="20"/>
                <w:lang w:eastAsia="en-NZ"/>
              </w:rPr>
            </w:pPr>
          </w:p>
          <w:p w14:paraId="2AF8C42B" w14:textId="455A6561" w:rsidR="00463908" w:rsidRPr="006E4366" w:rsidRDefault="00463908" w:rsidP="00463908">
            <w:pPr>
              <w:rPr>
                <w:rFonts w:cs="Arial"/>
                <w:noProof/>
                <w:sz w:val="20"/>
                <w:lang w:eastAsia="en-NZ"/>
              </w:rPr>
            </w:pPr>
            <w:r w:rsidRPr="006E4366">
              <w:rPr>
                <w:rFonts w:cs="Arial"/>
                <w:noProof/>
                <w:sz w:val="20"/>
                <w:lang w:eastAsia="en-NZ"/>
              </w:rPr>
              <w:t xml:space="preserve">  </w:t>
            </w:r>
            <w:r w:rsidRPr="006E4366">
              <w:rPr>
                <w:rFonts w:cs="Arial"/>
                <w:b/>
                <w:bCs/>
                <w:noProof/>
                <w:sz w:val="20"/>
                <w:lang w:eastAsia="en-NZ"/>
              </w:rPr>
              <w:t>Increase visibility of community voices</w:t>
            </w:r>
            <w:r w:rsidRPr="006E4366">
              <w:rPr>
                <w:rFonts w:cs="Arial"/>
                <w:noProof/>
                <w:sz w:val="20"/>
                <w:lang w:eastAsia="en-NZ"/>
              </w:rPr>
              <w:t xml:space="preserve"> in school planning, ensuring programmes reflect local strengths, cultures, and aspirations. </w:t>
            </w:r>
          </w:p>
          <w:p w14:paraId="36C25286" w14:textId="77777777" w:rsidR="00941296" w:rsidRPr="006E4366" w:rsidRDefault="00941296" w:rsidP="00463908">
            <w:pPr>
              <w:rPr>
                <w:rFonts w:cs="Arial"/>
                <w:noProof/>
                <w:sz w:val="20"/>
                <w:lang w:eastAsia="en-NZ"/>
              </w:rPr>
            </w:pPr>
          </w:p>
          <w:p w14:paraId="248A5D38" w14:textId="214465A1" w:rsidR="00463908" w:rsidRPr="006E4366" w:rsidRDefault="00463908" w:rsidP="00463908">
            <w:pPr>
              <w:rPr>
                <w:rFonts w:cs="Arial"/>
                <w:noProof/>
                <w:sz w:val="20"/>
                <w:lang w:eastAsia="en-NZ"/>
              </w:rPr>
            </w:pPr>
            <w:r w:rsidRPr="006E4366">
              <w:rPr>
                <w:rFonts w:cs="Arial"/>
                <w:b/>
                <w:bCs/>
                <w:noProof/>
                <w:sz w:val="20"/>
                <w:lang w:eastAsia="en-NZ"/>
              </w:rPr>
              <w:t>Build strong systems for coordinated support</w:t>
            </w:r>
            <w:r w:rsidRPr="006E4366">
              <w:rPr>
                <w:rFonts w:cs="Arial"/>
                <w:noProof/>
                <w:sz w:val="20"/>
                <w:lang w:eastAsia="en-NZ"/>
              </w:rPr>
              <w:t>, ensuring smooth referrals, communication, and shared planning with agencies and specialists.</w:t>
            </w:r>
          </w:p>
          <w:p w14:paraId="6917700D" w14:textId="77777777" w:rsidR="00BF5AD5" w:rsidRPr="006E4366" w:rsidDel="00BF5AD5" w:rsidRDefault="00BF5AD5" w:rsidP="005F2E36">
            <w:pPr>
              <w:rPr>
                <w:rFonts w:cs="Arial"/>
                <w:noProof/>
                <w:sz w:val="20"/>
                <w:lang w:eastAsia="en-NZ"/>
              </w:rPr>
            </w:pPr>
          </w:p>
        </w:tc>
        <w:tc>
          <w:tcPr>
            <w:tcW w:w="993" w:type="dxa"/>
          </w:tcPr>
          <w:p w14:paraId="43328C86" w14:textId="5924B9CE" w:rsidR="00BF5AD5" w:rsidRPr="006E4366" w:rsidRDefault="00372129" w:rsidP="005F2E36">
            <w:pPr>
              <w:rPr>
                <w:rFonts w:eastAsia="Times New Roman" w:cs="Arial"/>
                <w:sz w:val="20"/>
                <w:lang w:eastAsia="en-NZ"/>
              </w:rPr>
            </w:pPr>
            <w:r w:rsidRPr="006E4366">
              <w:rPr>
                <w:rFonts w:eastAsia="Times New Roman" w:cs="Arial"/>
                <w:noProof/>
                <w:sz w:val="20"/>
                <w:lang w:eastAsia="en-NZ"/>
              </w:rPr>
              <w:lastRenderedPageBreak/>
              <mc:AlternateContent>
                <mc:Choice Requires="wps">
                  <w:drawing>
                    <wp:anchor distT="0" distB="0" distL="114300" distR="114300" simplePos="0" relativeHeight="251658252" behindDoc="0" locked="0" layoutInCell="1" allowOverlap="1" wp14:anchorId="70F903ED" wp14:editId="1C18911D">
                      <wp:simplePos x="0" y="0"/>
                      <wp:positionH relativeFrom="column">
                        <wp:posOffset>-5080</wp:posOffset>
                      </wp:positionH>
                      <wp:positionV relativeFrom="paragraph">
                        <wp:posOffset>18415</wp:posOffset>
                      </wp:positionV>
                      <wp:extent cx="466725" cy="533400"/>
                      <wp:effectExtent l="0" t="19050" r="47625" b="38100"/>
                      <wp:wrapNone/>
                      <wp:docPr id="191574329" name="Arrow: Right 191574329">
                        <a:extLst xmlns:a="http://schemas.openxmlformats.org/drawingml/2006/main">
                          <a:ext uri="{FF2B5EF4-FFF2-40B4-BE49-F238E27FC236}">
                            <a16:creationId xmlns:a16="http://schemas.microsoft.com/office/drawing/2014/main" id="{E3079D11-E3BA-4EFA-A417-FA5614B3F796}"/>
                          </a:ext>
                        </a:extLst>
                      </wp:docPr>
                      <wp:cNvGraphicFramePr/>
                      <a:graphic xmlns:a="http://schemas.openxmlformats.org/drawingml/2006/main">
                        <a:graphicData uri="http://schemas.microsoft.com/office/word/2010/wordprocessingShape">
                          <wps:wsp>
                            <wps:cNvSpPr/>
                            <wps:spPr>
                              <a:xfrm>
                                <a:off x="0" y="0"/>
                                <a:ext cx="466725" cy="53340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C0BE1B7" id="Arrow: Right 191574329" o:spid="_x0000_s1026" type="#_x0000_t13" style="position:absolute;margin-left:-.4pt;margin-top:1.45pt;width:36.75pt;height:4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37AEAADMEAAAOAAAAZHJzL2Uyb0RvYy54bWysU8Fu2zAMvQ/YPwi6L3bSJhuMOMWQIrsM&#10;a7F2H6DIki1AFgVKi5N9/Sg5dYJ22GHYRZZE8r3HZ2p9d+wtOygMBlzN57OSM+UkNMa1Nf/xvPvw&#10;ibMQhWuEBadqflKB323ev1sPvlIL6MA2ChmBuFANvuZdjL4qiiA71YswA68cBTVgLyIdsS0aFAOh&#10;97ZYlOWqGAAbjyBVCHR7Pwb5JuNrrWR80DqoyGzNSVvMK+Z1n9ZisxZVi8J3Rp5liH9Q0QvjiHSC&#10;uhdRsJ9o3kD1RiIE0HEmoS9AayNV7oG6mZevunnqhFe5FzIn+Mmm8P9g5bfDk39EsmHwoQq0TV0c&#10;NfbpS/rYMZt1msxSx8gkXd6uVh8XS84khZY3N7dlNrO4FHsM8YuCnqVNzdG0XfyMCEM2Shy+hki0&#10;VPCSmBgDWNPsjLX5gO1+a5EdBP293W5bThxXacVFeN7Fk1Wp2LrvSjPTkNRFZswzpSY8IaVycT6G&#10;OtGokWZJJC+dTBVZZgZMyJrkTdhngDSvb7HH/s75qVTlkZyKy78JG4uniswMLk7FvXGAfwKw1NWZ&#10;ecwn+VfWpO0emtMjGaswPtCiLQw1l9Z4zjrAX6/vMNotjC9IOEkZNY+ZImHRZGZ/zq8ojf71OZNf&#10;3vrmNwAAAP//AwBQSwMEFAAGAAgAAAAhAEE3lu7aAAAABQEAAA8AAABkcnMvZG93bnJldi54bWxM&#10;zs1OwzAQBOA7Eu9gLRI36pBDmoZsKkBCQuKAaEFc3XgbR43XIXZ++va4JziuZjXzldvFdmKiwbeO&#10;Ee5XCQji2umWG4TP/ctdDsIHxVp1jgnhTB621fVVqQrtZv6gaRcaEUvYFwrBhNAXUvrakFV+5Xri&#10;mB3dYFWI59BIPag5lttOpkmSSatajgtG9fRsqD7tRovw9PP1vujz/EavnI25/JbGDhPi7c3y+AAi&#10;0BL+nuHCj3SooungRtZedAgXeEBINyBiuk7XIA4IebYBWZXyv776BQAA//8DAFBLAQItABQABgAI&#10;AAAAIQC2gziS/gAAAOEBAAATAAAAAAAAAAAAAAAAAAAAAABbQ29udGVudF9UeXBlc10ueG1sUEsB&#10;Ai0AFAAGAAgAAAAhADj9If/WAAAAlAEAAAsAAAAAAAAAAAAAAAAALwEAAF9yZWxzLy5yZWxzUEsB&#10;Ai0AFAAGAAgAAAAhAJcZYbfsAQAAMwQAAA4AAAAAAAAAAAAAAAAALgIAAGRycy9lMm9Eb2MueG1s&#10;UEsBAi0AFAAGAAgAAAAhAEE3lu7aAAAABQEAAA8AAAAAAAAAAAAAAAAARgQAAGRycy9kb3ducmV2&#10;LnhtbFBLBQYAAAAABAAEAPMAAABNBQAAAAA=&#10;" adj="10800" fillcolor="#ffc000" strokecolor="#581f22 [1604]" strokeweight="1pt"/>
                  </w:pict>
                </mc:Fallback>
              </mc:AlternateContent>
            </w:r>
          </w:p>
        </w:tc>
        <w:tc>
          <w:tcPr>
            <w:tcW w:w="3969" w:type="dxa"/>
          </w:tcPr>
          <w:p w14:paraId="3B25E0AD" w14:textId="77777777" w:rsidR="004C6172" w:rsidRPr="006E4366" w:rsidRDefault="004C6172" w:rsidP="004C6172">
            <w:pPr>
              <w:rPr>
                <w:rFonts w:eastAsia="Times New Roman" w:cs="Arial"/>
                <w:b/>
                <w:bCs/>
                <w:sz w:val="20"/>
                <w:lang w:eastAsia="en-NZ"/>
              </w:rPr>
            </w:pPr>
            <w:r w:rsidRPr="006E4366">
              <w:rPr>
                <w:rFonts w:eastAsia="Times New Roman" w:cs="Arial"/>
                <w:b/>
                <w:bCs/>
                <w:sz w:val="20"/>
                <w:lang w:eastAsia="en-NZ"/>
              </w:rPr>
              <w:t>How we will know we have achieved our goal</w:t>
            </w:r>
          </w:p>
          <w:p w14:paraId="37292437" w14:textId="77777777" w:rsidR="004C6172" w:rsidRPr="006E4366" w:rsidRDefault="004C6172" w:rsidP="00246DAE">
            <w:pPr>
              <w:numPr>
                <w:ilvl w:val="0"/>
                <w:numId w:val="42"/>
              </w:numPr>
              <w:rPr>
                <w:rFonts w:eastAsia="Times New Roman" w:cs="Arial"/>
                <w:sz w:val="20"/>
                <w:lang w:eastAsia="en-NZ"/>
              </w:rPr>
            </w:pPr>
            <w:r w:rsidRPr="006E4366">
              <w:rPr>
                <w:rFonts w:eastAsia="Times New Roman" w:cs="Arial"/>
                <w:sz w:val="20"/>
                <w:lang w:eastAsia="en-NZ"/>
              </w:rPr>
              <w:t>Strong, consistent, and trusting relationships with whānau, iwi, agencies, and community partners.</w:t>
            </w:r>
          </w:p>
          <w:p w14:paraId="405F23E1" w14:textId="77777777" w:rsidR="004C6172" w:rsidRPr="006E4366" w:rsidRDefault="004C6172" w:rsidP="00246DAE">
            <w:pPr>
              <w:numPr>
                <w:ilvl w:val="0"/>
                <w:numId w:val="42"/>
              </w:numPr>
              <w:rPr>
                <w:rFonts w:eastAsia="Times New Roman" w:cs="Arial"/>
                <w:sz w:val="20"/>
                <w:lang w:eastAsia="en-NZ"/>
              </w:rPr>
            </w:pPr>
            <w:r w:rsidRPr="006E4366">
              <w:rPr>
                <w:rFonts w:eastAsia="Times New Roman" w:cs="Arial"/>
                <w:sz w:val="20"/>
                <w:lang w:eastAsia="en-NZ"/>
              </w:rPr>
              <w:t>Increased whānau involvement in learning, school events, and collaborative planning.</w:t>
            </w:r>
          </w:p>
          <w:p w14:paraId="1CF036AC" w14:textId="77777777" w:rsidR="004C6172" w:rsidRPr="006E4366" w:rsidRDefault="004C6172" w:rsidP="00246DAE">
            <w:pPr>
              <w:numPr>
                <w:ilvl w:val="0"/>
                <w:numId w:val="42"/>
              </w:numPr>
              <w:rPr>
                <w:rFonts w:eastAsia="Times New Roman" w:cs="Arial"/>
                <w:sz w:val="20"/>
                <w:lang w:eastAsia="en-NZ"/>
              </w:rPr>
            </w:pPr>
            <w:r w:rsidRPr="006E4366">
              <w:rPr>
                <w:rFonts w:eastAsia="Times New Roman" w:cs="Arial"/>
                <w:sz w:val="20"/>
                <w:lang w:eastAsia="en-NZ"/>
              </w:rPr>
              <w:t>More effective support for learners through coordinated agency partnerships and shared planning.</w:t>
            </w:r>
          </w:p>
          <w:p w14:paraId="466E2659" w14:textId="77777777" w:rsidR="004C6172" w:rsidRPr="006E4366" w:rsidRDefault="004C6172" w:rsidP="00246DAE">
            <w:pPr>
              <w:numPr>
                <w:ilvl w:val="0"/>
                <w:numId w:val="42"/>
              </w:numPr>
              <w:rPr>
                <w:rFonts w:eastAsia="Times New Roman" w:cs="Arial"/>
                <w:sz w:val="20"/>
                <w:lang w:eastAsia="en-NZ"/>
              </w:rPr>
            </w:pPr>
            <w:r w:rsidRPr="006E4366">
              <w:rPr>
                <w:rFonts w:eastAsia="Times New Roman" w:cs="Arial"/>
                <w:sz w:val="20"/>
                <w:lang w:eastAsia="en-NZ"/>
              </w:rPr>
              <w:t>Community expertise and resources visibly contributing to learning pathways and opportunities.</w:t>
            </w:r>
          </w:p>
          <w:p w14:paraId="0AC1F136" w14:textId="77777777" w:rsidR="004C6172" w:rsidRPr="006E4366" w:rsidRDefault="004C6172" w:rsidP="00246DAE">
            <w:pPr>
              <w:numPr>
                <w:ilvl w:val="0"/>
                <w:numId w:val="42"/>
              </w:numPr>
              <w:rPr>
                <w:rFonts w:eastAsia="Times New Roman" w:cs="Arial"/>
                <w:sz w:val="20"/>
                <w:lang w:eastAsia="en-NZ"/>
              </w:rPr>
            </w:pPr>
            <w:r w:rsidRPr="006E4366">
              <w:rPr>
                <w:rFonts w:eastAsia="Times New Roman" w:cs="Arial"/>
                <w:sz w:val="20"/>
                <w:lang w:eastAsia="en-NZ"/>
              </w:rPr>
              <w:t>A strengthened sense of belonging and connection for students and whānau.</w:t>
            </w:r>
          </w:p>
          <w:p w14:paraId="4D4F6607" w14:textId="26F0518B" w:rsidR="004C6172" w:rsidRPr="006E4366" w:rsidRDefault="004C6172" w:rsidP="004C6172">
            <w:pPr>
              <w:rPr>
                <w:rFonts w:eastAsia="Times New Roman" w:cs="Arial"/>
                <w:sz w:val="20"/>
                <w:lang w:eastAsia="en-NZ"/>
              </w:rPr>
            </w:pPr>
          </w:p>
          <w:p w14:paraId="7A0A0A55" w14:textId="77777777" w:rsidR="004C6172" w:rsidRPr="006E4366" w:rsidRDefault="004C6172" w:rsidP="004C6172">
            <w:pPr>
              <w:rPr>
                <w:rFonts w:eastAsia="Times New Roman" w:cs="Arial"/>
                <w:b/>
                <w:bCs/>
                <w:sz w:val="20"/>
                <w:lang w:eastAsia="en-NZ"/>
              </w:rPr>
            </w:pPr>
            <w:r w:rsidRPr="006E4366">
              <w:rPr>
                <w:rFonts w:eastAsia="Times New Roman" w:cs="Arial"/>
                <w:b/>
                <w:bCs/>
                <w:sz w:val="20"/>
                <w:lang w:eastAsia="en-NZ"/>
              </w:rPr>
              <w:lastRenderedPageBreak/>
              <w:t>How we will evaluate impact and understand what worked</w:t>
            </w:r>
          </w:p>
          <w:p w14:paraId="6E3B5F61" w14:textId="77777777" w:rsidR="004C6172" w:rsidRPr="006E4366" w:rsidRDefault="004C6172" w:rsidP="00246DAE">
            <w:pPr>
              <w:numPr>
                <w:ilvl w:val="0"/>
                <w:numId w:val="43"/>
              </w:numPr>
              <w:rPr>
                <w:rFonts w:eastAsia="Times New Roman" w:cs="Arial"/>
                <w:sz w:val="20"/>
                <w:lang w:eastAsia="en-NZ"/>
              </w:rPr>
            </w:pPr>
            <w:r w:rsidRPr="006E4366">
              <w:rPr>
                <w:rFonts w:eastAsia="Times New Roman" w:cs="Arial"/>
                <w:sz w:val="20"/>
                <w:lang w:eastAsia="en-NZ"/>
              </w:rPr>
              <w:t>Regular reviews of engagement data and participation in community and whānau events.</w:t>
            </w:r>
          </w:p>
          <w:p w14:paraId="76C6F9DB" w14:textId="6CE63E4D" w:rsidR="004C6172" w:rsidRPr="006E4366" w:rsidRDefault="004C6172" w:rsidP="00246DAE">
            <w:pPr>
              <w:numPr>
                <w:ilvl w:val="0"/>
                <w:numId w:val="43"/>
              </w:numPr>
              <w:rPr>
                <w:rFonts w:eastAsia="Times New Roman" w:cs="Arial"/>
                <w:sz w:val="20"/>
                <w:lang w:eastAsia="en-NZ"/>
              </w:rPr>
            </w:pPr>
            <w:r w:rsidRPr="006E4366">
              <w:rPr>
                <w:rFonts w:eastAsia="Times New Roman" w:cs="Arial"/>
                <w:sz w:val="20"/>
                <w:lang w:eastAsia="en-NZ"/>
              </w:rPr>
              <w:t xml:space="preserve">Feedback gathered from whānau, iwi, community agencies, </w:t>
            </w:r>
            <w:r w:rsidR="00D074FF" w:rsidRPr="006E4366">
              <w:rPr>
                <w:rFonts w:eastAsia="Times New Roman" w:cs="Arial"/>
                <w:sz w:val="20"/>
                <w:lang w:eastAsia="en-NZ"/>
              </w:rPr>
              <w:t xml:space="preserve">Host school </w:t>
            </w:r>
            <w:r w:rsidRPr="006E4366">
              <w:rPr>
                <w:rFonts w:eastAsia="Times New Roman" w:cs="Arial"/>
                <w:sz w:val="20"/>
                <w:lang w:eastAsia="en-NZ"/>
              </w:rPr>
              <w:t>partners, and staff.</w:t>
            </w:r>
          </w:p>
          <w:p w14:paraId="4A6C3CDF" w14:textId="77777777" w:rsidR="004C6172" w:rsidRPr="006E4366" w:rsidRDefault="004C6172" w:rsidP="00246DAE">
            <w:pPr>
              <w:numPr>
                <w:ilvl w:val="0"/>
                <w:numId w:val="43"/>
              </w:numPr>
              <w:rPr>
                <w:rFonts w:eastAsia="Times New Roman" w:cs="Arial"/>
                <w:sz w:val="20"/>
                <w:lang w:eastAsia="en-NZ"/>
              </w:rPr>
            </w:pPr>
            <w:r w:rsidRPr="006E4366">
              <w:rPr>
                <w:rFonts w:eastAsia="Times New Roman" w:cs="Arial"/>
                <w:sz w:val="20"/>
                <w:lang w:eastAsia="en-NZ"/>
              </w:rPr>
              <w:t>Evaluation of how community partnerships supported learning, wellbeing, transitions, and pathways.</w:t>
            </w:r>
          </w:p>
          <w:p w14:paraId="356809A9" w14:textId="77777777" w:rsidR="004C6172" w:rsidRPr="006E4366" w:rsidRDefault="004C6172" w:rsidP="00246DAE">
            <w:pPr>
              <w:numPr>
                <w:ilvl w:val="0"/>
                <w:numId w:val="43"/>
              </w:numPr>
              <w:rPr>
                <w:rFonts w:eastAsia="Times New Roman" w:cs="Arial"/>
                <w:sz w:val="20"/>
                <w:lang w:eastAsia="en-NZ"/>
              </w:rPr>
            </w:pPr>
            <w:r w:rsidRPr="006E4366">
              <w:rPr>
                <w:rFonts w:eastAsia="Times New Roman" w:cs="Arial"/>
                <w:sz w:val="20"/>
                <w:lang w:eastAsia="en-NZ"/>
              </w:rPr>
              <w:t>Team reflections on the effectiveness of collaboration with external agencies and specialists.</w:t>
            </w:r>
          </w:p>
          <w:p w14:paraId="73475948" w14:textId="77777777" w:rsidR="004C6172" w:rsidRPr="006E4366" w:rsidRDefault="004C6172" w:rsidP="00246DAE">
            <w:pPr>
              <w:numPr>
                <w:ilvl w:val="0"/>
                <w:numId w:val="43"/>
              </w:numPr>
              <w:rPr>
                <w:rFonts w:eastAsia="Times New Roman" w:cs="Arial"/>
                <w:sz w:val="20"/>
                <w:lang w:eastAsia="en-NZ"/>
              </w:rPr>
            </w:pPr>
            <w:r w:rsidRPr="006E4366">
              <w:rPr>
                <w:rFonts w:eastAsia="Times New Roman" w:cs="Arial"/>
                <w:sz w:val="20"/>
                <w:lang w:eastAsia="en-NZ"/>
              </w:rPr>
              <w:t>Leadership review of communication systems, partnership processes, and how well community voice has shaped decision</w:t>
            </w:r>
            <w:r w:rsidRPr="006E4366">
              <w:rPr>
                <w:rFonts w:eastAsia="Times New Roman" w:cs="Arial"/>
                <w:sz w:val="20"/>
                <w:lang w:eastAsia="en-NZ"/>
              </w:rPr>
              <w:noBreakHyphen/>
              <w:t>making.</w:t>
            </w:r>
          </w:p>
          <w:p w14:paraId="1339048A" w14:textId="6C750946" w:rsidR="004C6172" w:rsidRPr="006E4366" w:rsidRDefault="004C6172" w:rsidP="004C6172">
            <w:pPr>
              <w:rPr>
                <w:rFonts w:eastAsia="Times New Roman" w:cs="Arial"/>
                <w:sz w:val="20"/>
                <w:lang w:eastAsia="en-NZ"/>
              </w:rPr>
            </w:pPr>
          </w:p>
          <w:p w14:paraId="0D6FCC79" w14:textId="77777777" w:rsidR="004C6172" w:rsidRPr="006E4366" w:rsidRDefault="004C6172" w:rsidP="004C6172">
            <w:pPr>
              <w:rPr>
                <w:rFonts w:eastAsia="Times New Roman" w:cs="Arial"/>
                <w:b/>
                <w:bCs/>
                <w:sz w:val="20"/>
                <w:lang w:eastAsia="en-NZ"/>
              </w:rPr>
            </w:pPr>
            <w:r w:rsidRPr="006E4366">
              <w:rPr>
                <w:rFonts w:eastAsia="Times New Roman" w:cs="Arial"/>
                <w:b/>
                <w:bCs/>
                <w:sz w:val="20"/>
                <w:lang w:eastAsia="en-NZ"/>
              </w:rPr>
              <w:t>Success indicators, tools, and rubrics we may use</w:t>
            </w:r>
          </w:p>
          <w:p w14:paraId="1503E320" w14:textId="77777777" w:rsidR="004C6172" w:rsidRPr="006E4366" w:rsidRDefault="004C6172" w:rsidP="004C6172">
            <w:pPr>
              <w:rPr>
                <w:rFonts w:eastAsia="Times New Roman" w:cs="Arial"/>
                <w:sz w:val="20"/>
                <w:lang w:eastAsia="en-NZ"/>
              </w:rPr>
            </w:pPr>
            <w:r w:rsidRPr="006E4366">
              <w:rPr>
                <w:rFonts w:eastAsia="Times New Roman" w:cs="Arial"/>
                <w:b/>
                <w:bCs/>
                <w:sz w:val="20"/>
                <w:lang w:eastAsia="en-NZ"/>
              </w:rPr>
              <w:t>Whānau &amp; Community Engagement Indicators</w:t>
            </w:r>
          </w:p>
          <w:p w14:paraId="512CF9B2" w14:textId="77777777" w:rsidR="004C6172" w:rsidRPr="006E4366" w:rsidRDefault="004C6172" w:rsidP="00246DAE">
            <w:pPr>
              <w:numPr>
                <w:ilvl w:val="0"/>
                <w:numId w:val="44"/>
              </w:numPr>
              <w:rPr>
                <w:rFonts w:eastAsia="Times New Roman" w:cs="Arial"/>
                <w:sz w:val="20"/>
                <w:lang w:eastAsia="en-NZ"/>
              </w:rPr>
            </w:pPr>
            <w:r w:rsidRPr="006E4366">
              <w:rPr>
                <w:rFonts w:eastAsia="Times New Roman" w:cs="Arial"/>
                <w:sz w:val="20"/>
                <w:lang w:eastAsia="en-NZ"/>
              </w:rPr>
              <w:t>Increased attendance at hui, events, and partnership meetings.</w:t>
            </w:r>
          </w:p>
          <w:p w14:paraId="45740EE9" w14:textId="77777777" w:rsidR="004C6172" w:rsidRPr="006E4366" w:rsidRDefault="004C6172" w:rsidP="00246DAE">
            <w:pPr>
              <w:numPr>
                <w:ilvl w:val="0"/>
                <w:numId w:val="44"/>
              </w:numPr>
              <w:rPr>
                <w:rFonts w:eastAsia="Times New Roman" w:cs="Arial"/>
                <w:sz w:val="20"/>
                <w:lang w:eastAsia="en-NZ"/>
              </w:rPr>
            </w:pPr>
            <w:r w:rsidRPr="006E4366">
              <w:rPr>
                <w:rFonts w:eastAsia="Times New Roman" w:cs="Arial"/>
                <w:sz w:val="20"/>
                <w:lang w:eastAsia="en-NZ"/>
              </w:rPr>
              <w:t>Growth in whānau contributions to planning, learning, and cultural initiatives.</w:t>
            </w:r>
          </w:p>
          <w:p w14:paraId="106CD40B" w14:textId="77777777" w:rsidR="004C6172" w:rsidRPr="006E4366" w:rsidRDefault="004C6172" w:rsidP="00246DAE">
            <w:pPr>
              <w:numPr>
                <w:ilvl w:val="0"/>
                <w:numId w:val="44"/>
              </w:numPr>
              <w:rPr>
                <w:rFonts w:eastAsia="Times New Roman" w:cs="Arial"/>
                <w:sz w:val="20"/>
                <w:lang w:eastAsia="en-NZ"/>
              </w:rPr>
            </w:pPr>
            <w:r w:rsidRPr="006E4366">
              <w:rPr>
                <w:rFonts w:eastAsia="Times New Roman" w:cs="Arial"/>
                <w:sz w:val="20"/>
                <w:lang w:eastAsia="en-NZ"/>
              </w:rPr>
              <w:t>Responses to whānau surveys, NELP</w:t>
            </w:r>
            <w:r w:rsidRPr="006E4366">
              <w:rPr>
                <w:rFonts w:eastAsia="Times New Roman" w:cs="Arial"/>
                <w:sz w:val="20"/>
                <w:lang w:eastAsia="en-NZ"/>
              </w:rPr>
              <w:noBreakHyphen/>
              <w:t>aligned engagement tools, or informal feedback.</w:t>
            </w:r>
          </w:p>
          <w:p w14:paraId="3A0F63D7" w14:textId="77777777" w:rsidR="004C6172" w:rsidRPr="006E4366" w:rsidRDefault="004C6172" w:rsidP="004C6172">
            <w:pPr>
              <w:rPr>
                <w:rFonts w:eastAsia="Times New Roman" w:cs="Arial"/>
                <w:sz w:val="20"/>
                <w:lang w:eastAsia="en-NZ"/>
              </w:rPr>
            </w:pPr>
            <w:r w:rsidRPr="006E4366">
              <w:rPr>
                <w:rFonts w:eastAsia="Times New Roman" w:cs="Arial"/>
                <w:b/>
                <w:bCs/>
                <w:sz w:val="20"/>
                <w:lang w:eastAsia="en-NZ"/>
              </w:rPr>
              <w:t>Partnership Effectiveness Measures</w:t>
            </w:r>
          </w:p>
          <w:p w14:paraId="7B7611A2" w14:textId="77777777" w:rsidR="004C6172" w:rsidRPr="006E4366" w:rsidRDefault="004C6172" w:rsidP="00246DAE">
            <w:pPr>
              <w:numPr>
                <w:ilvl w:val="0"/>
                <w:numId w:val="45"/>
              </w:numPr>
              <w:rPr>
                <w:rFonts w:eastAsia="Times New Roman" w:cs="Arial"/>
                <w:sz w:val="20"/>
                <w:lang w:eastAsia="en-NZ"/>
              </w:rPr>
            </w:pPr>
            <w:r w:rsidRPr="006E4366">
              <w:rPr>
                <w:rFonts w:eastAsia="Times New Roman" w:cs="Arial"/>
                <w:sz w:val="20"/>
                <w:lang w:eastAsia="en-NZ"/>
              </w:rPr>
              <w:t>Records of collaborative planning with agencies and service providers.</w:t>
            </w:r>
          </w:p>
          <w:p w14:paraId="7B8F6E95" w14:textId="77777777" w:rsidR="004C6172" w:rsidRPr="006E4366" w:rsidRDefault="004C6172" w:rsidP="00246DAE">
            <w:pPr>
              <w:numPr>
                <w:ilvl w:val="0"/>
                <w:numId w:val="45"/>
              </w:numPr>
              <w:rPr>
                <w:rFonts w:eastAsia="Times New Roman" w:cs="Arial"/>
                <w:sz w:val="20"/>
                <w:lang w:eastAsia="en-NZ"/>
              </w:rPr>
            </w:pPr>
            <w:r w:rsidRPr="006E4366">
              <w:rPr>
                <w:rFonts w:eastAsia="Times New Roman" w:cs="Arial"/>
                <w:sz w:val="20"/>
                <w:lang w:eastAsia="en-NZ"/>
              </w:rPr>
              <w:t>Evidence of successful referrals, transitions, and joint interventions.</w:t>
            </w:r>
          </w:p>
          <w:p w14:paraId="48923859" w14:textId="77777777" w:rsidR="004C6172" w:rsidRPr="006E4366" w:rsidRDefault="004C6172" w:rsidP="00246DAE">
            <w:pPr>
              <w:numPr>
                <w:ilvl w:val="0"/>
                <w:numId w:val="45"/>
              </w:numPr>
              <w:rPr>
                <w:rFonts w:eastAsia="Times New Roman" w:cs="Arial"/>
                <w:sz w:val="20"/>
                <w:lang w:eastAsia="en-NZ"/>
              </w:rPr>
            </w:pPr>
            <w:r w:rsidRPr="006E4366">
              <w:rPr>
                <w:rFonts w:eastAsia="Times New Roman" w:cs="Arial"/>
                <w:sz w:val="20"/>
                <w:lang w:eastAsia="en-NZ"/>
              </w:rPr>
              <w:t>Documentation showing how community partners contributed to learning or wellbeing.</w:t>
            </w:r>
          </w:p>
          <w:p w14:paraId="2C888FAA" w14:textId="77777777" w:rsidR="004C6172" w:rsidRPr="006E4366" w:rsidRDefault="004C6172" w:rsidP="004C6172">
            <w:pPr>
              <w:rPr>
                <w:rFonts w:eastAsia="Times New Roman" w:cs="Arial"/>
                <w:sz w:val="20"/>
                <w:lang w:eastAsia="en-NZ"/>
              </w:rPr>
            </w:pPr>
            <w:r w:rsidRPr="006E4366">
              <w:rPr>
                <w:rFonts w:eastAsia="Times New Roman" w:cs="Arial"/>
                <w:b/>
                <w:bCs/>
                <w:sz w:val="20"/>
                <w:lang w:eastAsia="en-NZ"/>
              </w:rPr>
              <w:t>Practice &amp; System Indicators</w:t>
            </w:r>
          </w:p>
          <w:p w14:paraId="0DFC44BA" w14:textId="05D8563F" w:rsidR="004C6172" w:rsidRPr="006E4366" w:rsidRDefault="004C6172" w:rsidP="00246DAE">
            <w:pPr>
              <w:numPr>
                <w:ilvl w:val="0"/>
                <w:numId w:val="46"/>
              </w:numPr>
              <w:rPr>
                <w:rFonts w:eastAsia="Times New Roman" w:cs="Arial"/>
                <w:sz w:val="20"/>
                <w:lang w:eastAsia="en-NZ"/>
              </w:rPr>
            </w:pPr>
            <w:r w:rsidRPr="006E4366">
              <w:rPr>
                <w:rFonts w:eastAsia="Times New Roman" w:cs="Arial"/>
                <w:sz w:val="20"/>
                <w:lang w:eastAsia="en-NZ"/>
              </w:rPr>
              <w:t>More consistent communication practices across the school (</w:t>
            </w:r>
            <w:r w:rsidR="008B118E" w:rsidRPr="006E4366">
              <w:rPr>
                <w:rFonts w:eastAsia="Times New Roman" w:cs="Arial"/>
                <w:sz w:val="20"/>
                <w:lang w:eastAsia="en-NZ"/>
              </w:rPr>
              <w:t>Hero</w:t>
            </w:r>
            <w:r w:rsidRPr="006E4366">
              <w:rPr>
                <w:rFonts w:eastAsia="Times New Roman" w:cs="Arial"/>
                <w:sz w:val="20"/>
                <w:lang w:eastAsia="en-NZ"/>
              </w:rPr>
              <w:t>, newsletters, hui).</w:t>
            </w:r>
          </w:p>
          <w:p w14:paraId="21E5507D" w14:textId="77777777" w:rsidR="004C6172" w:rsidRPr="006E4366" w:rsidRDefault="004C6172" w:rsidP="00246DAE">
            <w:pPr>
              <w:numPr>
                <w:ilvl w:val="0"/>
                <w:numId w:val="46"/>
              </w:numPr>
              <w:rPr>
                <w:rFonts w:eastAsia="Times New Roman" w:cs="Arial"/>
                <w:sz w:val="20"/>
                <w:lang w:eastAsia="en-NZ"/>
              </w:rPr>
            </w:pPr>
            <w:r w:rsidRPr="006E4366">
              <w:rPr>
                <w:rFonts w:eastAsia="Times New Roman" w:cs="Arial"/>
                <w:sz w:val="20"/>
                <w:lang w:eastAsia="en-NZ"/>
              </w:rPr>
              <w:t>Teacher and leader reflections showing improved confidence and skill in engaging with whānau and community.</w:t>
            </w:r>
          </w:p>
          <w:p w14:paraId="754D98BC" w14:textId="77777777" w:rsidR="004C6172" w:rsidRPr="006E4366" w:rsidRDefault="004C6172" w:rsidP="00246DAE">
            <w:pPr>
              <w:numPr>
                <w:ilvl w:val="0"/>
                <w:numId w:val="46"/>
              </w:numPr>
              <w:rPr>
                <w:rFonts w:eastAsia="Times New Roman" w:cs="Arial"/>
                <w:sz w:val="20"/>
                <w:lang w:eastAsia="en-NZ"/>
              </w:rPr>
            </w:pPr>
            <w:r w:rsidRPr="006E4366">
              <w:rPr>
                <w:rFonts w:eastAsia="Times New Roman" w:cs="Arial"/>
                <w:sz w:val="20"/>
                <w:lang w:eastAsia="en-NZ"/>
              </w:rPr>
              <w:t>Curriculum and planning documents showing integration of local contexts, iwi knowledge, and community strengths.</w:t>
            </w:r>
          </w:p>
          <w:p w14:paraId="3CE94F85" w14:textId="60F1C314" w:rsidR="004C6172" w:rsidRPr="006E4366" w:rsidRDefault="004C6172" w:rsidP="004C6172">
            <w:pPr>
              <w:rPr>
                <w:rFonts w:eastAsia="Times New Roman" w:cs="Arial"/>
                <w:sz w:val="20"/>
                <w:lang w:eastAsia="en-NZ"/>
              </w:rPr>
            </w:pPr>
          </w:p>
          <w:p w14:paraId="5D9C7875" w14:textId="77777777" w:rsidR="004C6172" w:rsidRPr="006E4366" w:rsidRDefault="004C6172" w:rsidP="004C6172">
            <w:pPr>
              <w:rPr>
                <w:rFonts w:eastAsia="Times New Roman" w:cs="Arial"/>
                <w:b/>
                <w:bCs/>
                <w:sz w:val="20"/>
                <w:lang w:eastAsia="en-NZ"/>
              </w:rPr>
            </w:pPr>
            <w:r w:rsidRPr="006E4366">
              <w:rPr>
                <w:rFonts w:eastAsia="Times New Roman" w:cs="Arial"/>
                <w:b/>
                <w:bCs/>
                <w:sz w:val="20"/>
                <w:lang w:eastAsia="en-NZ"/>
              </w:rPr>
              <w:t>Sources of evidence we will gather</w:t>
            </w:r>
          </w:p>
          <w:p w14:paraId="56C603DC" w14:textId="77777777" w:rsidR="004C6172" w:rsidRPr="006E4366" w:rsidRDefault="004C6172" w:rsidP="00246DAE">
            <w:pPr>
              <w:numPr>
                <w:ilvl w:val="0"/>
                <w:numId w:val="47"/>
              </w:numPr>
              <w:rPr>
                <w:rFonts w:eastAsia="Times New Roman" w:cs="Arial"/>
                <w:sz w:val="20"/>
                <w:lang w:eastAsia="en-NZ"/>
              </w:rPr>
            </w:pPr>
            <w:r w:rsidRPr="006E4366">
              <w:rPr>
                <w:rFonts w:eastAsia="Times New Roman" w:cs="Arial"/>
                <w:sz w:val="20"/>
                <w:lang w:eastAsia="en-NZ"/>
              </w:rPr>
              <w:t>Whānau survey data, hui notes, meeting records, and communication samples.</w:t>
            </w:r>
          </w:p>
          <w:p w14:paraId="058EE338" w14:textId="77777777" w:rsidR="004C6172" w:rsidRPr="006E4366" w:rsidRDefault="004C6172" w:rsidP="00246DAE">
            <w:pPr>
              <w:numPr>
                <w:ilvl w:val="0"/>
                <w:numId w:val="47"/>
              </w:numPr>
              <w:rPr>
                <w:rFonts w:eastAsia="Times New Roman" w:cs="Arial"/>
                <w:sz w:val="20"/>
                <w:lang w:eastAsia="en-NZ"/>
              </w:rPr>
            </w:pPr>
            <w:r w:rsidRPr="006E4366">
              <w:rPr>
                <w:rFonts w:eastAsia="Times New Roman" w:cs="Arial"/>
                <w:sz w:val="20"/>
                <w:lang w:eastAsia="en-NZ"/>
              </w:rPr>
              <w:t>Logs of agency involvement, specialist reports, and inter</w:t>
            </w:r>
            <w:r w:rsidRPr="006E4366">
              <w:rPr>
                <w:rFonts w:eastAsia="Times New Roman" w:cs="Arial"/>
                <w:sz w:val="20"/>
                <w:lang w:eastAsia="en-NZ"/>
              </w:rPr>
              <w:noBreakHyphen/>
              <w:t>agency planning notes.</w:t>
            </w:r>
          </w:p>
          <w:p w14:paraId="55AF9C15" w14:textId="1B75D7D9" w:rsidR="004C6172" w:rsidRPr="006E4366" w:rsidRDefault="009B0016" w:rsidP="00246DAE">
            <w:pPr>
              <w:numPr>
                <w:ilvl w:val="0"/>
                <w:numId w:val="47"/>
              </w:numPr>
              <w:rPr>
                <w:rFonts w:eastAsia="Times New Roman" w:cs="Arial"/>
                <w:sz w:val="20"/>
                <w:lang w:eastAsia="en-NZ"/>
              </w:rPr>
            </w:pPr>
            <w:r w:rsidRPr="006E4366">
              <w:rPr>
                <w:rFonts w:eastAsia="Times New Roman" w:cs="Arial"/>
                <w:sz w:val="20"/>
                <w:lang w:eastAsia="en-NZ"/>
              </w:rPr>
              <w:lastRenderedPageBreak/>
              <w:t>Hero</w:t>
            </w:r>
            <w:r w:rsidR="004C6172" w:rsidRPr="006E4366">
              <w:rPr>
                <w:rFonts w:eastAsia="Times New Roman" w:cs="Arial"/>
                <w:sz w:val="20"/>
                <w:lang w:eastAsia="en-NZ"/>
              </w:rPr>
              <w:t xml:space="preserve"> posts, learning stories, and evidence of community</w:t>
            </w:r>
            <w:r w:rsidR="004C6172" w:rsidRPr="006E4366">
              <w:rPr>
                <w:rFonts w:eastAsia="Times New Roman" w:cs="Arial"/>
                <w:sz w:val="20"/>
                <w:lang w:eastAsia="en-NZ"/>
              </w:rPr>
              <w:noBreakHyphen/>
              <w:t>based learning experiences.</w:t>
            </w:r>
          </w:p>
          <w:p w14:paraId="4D03A912" w14:textId="77777777" w:rsidR="004C6172" w:rsidRPr="006E4366" w:rsidRDefault="004C6172" w:rsidP="00246DAE">
            <w:pPr>
              <w:numPr>
                <w:ilvl w:val="0"/>
                <w:numId w:val="47"/>
              </w:numPr>
              <w:rPr>
                <w:rFonts w:eastAsia="Times New Roman" w:cs="Arial"/>
                <w:sz w:val="20"/>
                <w:lang w:eastAsia="en-NZ"/>
              </w:rPr>
            </w:pPr>
            <w:r w:rsidRPr="006E4366">
              <w:rPr>
                <w:rFonts w:eastAsia="Times New Roman" w:cs="Arial"/>
                <w:sz w:val="20"/>
                <w:lang w:eastAsia="en-NZ"/>
              </w:rPr>
              <w:t>Staff reflections, PLD notes, and teacher inquiry outcomes related to community engagement.</w:t>
            </w:r>
          </w:p>
          <w:p w14:paraId="2079F068" w14:textId="77777777" w:rsidR="004C6172" w:rsidRPr="006E4366" w:rsidRDefault="004C6172" w:rsidP="00246DAE">
            <w:pPr>
              <w:numPr>
                <w:ilvl w:val="0"/>
                <w:numId w:val="47"/>
              </w:numPr>
              <w:rPr>
                <w:rFonts w:eastAsia="Times New Roman" w:cs="Arial"/>
                <w:sz w:val="20"/>
                <w:lang w:eastAsia="en-NZ"/>
              </w:rPr>
            </w:pPr>
            <w:r w:rsidRPr="006E4366">
              <w:rPr>
                <w:rFonts w:eastAsia="Times New Roman" w:cs="Arial"/>
                <w:sz w:val="20"/>
                <w:lang w:eastAsia="en-NZ"/>
              </w:rPr>
              <w:t>Leadership reports and Board updates on partnerships, engagement, and community impact.</w:t>
            </w:r>
          </w:p>
          <w:p w14:paraId="01088998" w14:textId="12E65436" w:rsidR="004C6172" w:rsidRPr="006E4366" w:rsidRDefault="004C6172" w:rsidP="004C6172">
            <w:pPr>
              <w:rPr>
                <w:rFonts w:eastAsia="Times New Roman" w:cs="Arial"/>
                <w:sz w:val="20"/>
                <w:lang w:eastAsia="en-NZ"/>
              </w:rPr>
            </w:pPr>
          </w:p>
          <w:p w14:paraId="3F934E75" w14:textId="77777777" w:rsidR="004C6172" w:rsidRPr="006E4366" w:rsidRDefault="004C6172" w:rsidP="004C6172">
            <w:pPr>
              <w:rPr>
                <w:rFonts w:eastAsia="Times New Roman" w:cs="Arial"/>
                <w:b/>
                <w:bCs/>
                <w:sz w:val="20"/>
                <w:lang w:eastAsia="en-NZ"/>
              </w:rPr>
            </w:pPr>
            <w:r w:rsidRPr="006E4366">
              <w:rPr>
                <w:rFonts w:eastAsia="Times New Roman" w:cs="Arial"/>
                <w:b/>
                <w:bCs/>
                <w:sz w:val="20"/>
                <w:lang w:eastAsia="en-NZ"/>
              </w:rPr>
              <w:t>Who will be involved in gathering and analysing evidence</w:t>
            </w:r>
          </w:p>
          <w:p w14:paraId="1135A7DD" w14:textId="77777777"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Teachers</w:t>
            </w:r>
            <w:r w:rsidRPr="006E4366">
              <w:rPr>
                <w:rFonts w:eastAsia="Times New Roman" w:cs="Arial"/>
                <w:sz w:val="20"/>
                <w:lang w:eastAsia="en-NZ"/>
              </w:rPr>
              <w:t xml:space="preserve"> – gathering whānau voice, community engagement evidence, and observations.</w:t>
            </w:r>
          </w:p>
          <w:p w14:paraId="5275818E" w14:textId="68DBD510"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Teacher aides</w:t>
            </w:r>
            <w:r w:rsidRPr="006E4366">
              <w:rPr>
                <w:rFonts w:eastAsia="Times New Roman" w:cs="Arial"/>
                <w:sz w:val="20"/>
                <w:lang w:eastAsia="en-NZ"/>
              </w:rPr>
              <w:t xml:space="preserve"> – contributing observations of learner engagement and whānau interactions</w:t>
            </w:r>
            <w:r w:rsidR="00137922" w:rsidRPr="006E4366">
              <w:rPr>
                <w:rFonts w:eastAsia="Times New Roman" w:cs="Arial"/>
                <w:sz w:val="20"/>
                <w:lang w:eastAsia="en-NZ"/>
              </w:rPr>
              <w:t xml:space="preserve"> direct with teacher and at</w:t>
            </w:r>
            <w:r w:rsidR="00CE54A1" w:rsidRPr="006E4366">
              <w:rPr>
                <w:rFonts w:eastAsia="Times New Roman" w:cs="Arial"/>
                <w:sz w:val="20"/>
                <w:lang w:eastAsia="en-NZ"/>
              </w:rPr>
              <w:t xml:space="preserve"> class hui. </w:t>
            </w:r>
          </w:p>
          <w:p w14:paraId="00F80E3D" w14:textId="77777777"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Senior Leadership Team</w:t>
            </w:r>
            <w:r w:rsidRPr="006E4366">
              <w:rPr>
                <w:rFonts w:eastAsia="Times New Roman" w:cs="Arial"/>
                <w:sz w:val="20"/>
                <w:lang w:eastAsia="en-NZ"/>
              </w:rPr>
              <w:t xml:space="preserve"> – reviewing trends, evaluating partnership systems, and identifying next steps.</w:t>
            </w:r>
          </w:p>
          <w:p w14:paraId="4746F1FB" w14:textId="77777777"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Whānau and iwi partners</w:t>
            </w:r>
            <w:r w:rsidRPr="006E4366">
              <w:rPr>
                <w:rFonts w:eastAsia="Times New Roman" w:cs="Arial"/>
                <w:sz w:val="20"/>
                <w:lang w:eastAsia="en-NZ"/>
              </w:rPr>
              <w:t xml:space="preserve"> – interpreting evidence, shaping priorities, and advising on relationship quality.</w:t>
            </w:r>
          </w:p>
          <w:p w14:paraId="07BE1064" w14:textId="77777777"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Community agencies and service providers</w:t>
            </w:r>
            <w:r w:rsidRPr="006E4366">
              <w:rPr>
                <w:rFonts w:eastAsia="Times New Roman" w:cs="Arial"/>
                <w:sz w:val="20"/>
                <w:lang w:eastAsia="en-NZ"/>
              </w:rPr>
              <w:t xml:space="preserve"> – offering feedback on collaboration and learner needs.</w:t>
            </w:r>
          </w:p>
          <w:p w14:paraId="218781FB" w14:textId="77777777" w:rsidR="004C6172" w:rsidRPr="006E4366" w:rsidRDefault="004C6172" w:rsidP="00246DAE">
            <w:pPr>
              <w:numPr>
                <w:ilvl w:val="0"/>
                <w:numId w:val="48"/>
              </w:numPr>
              <w:rPr>
                <w:rFonts w:eastAsia="Times New Roman" w:cs="Arial"/>
                <w:sz w:val="20"/>
                <w:lang w:eastAsia="en-NZ"/>
              </w:rPr>
            </w:pPr>
            <w:r w:rsidRPr="006E4366">
              <w:rPr>
                <w:rFonts w:eastAsia="Times New Roman" w:cs="Arial"/>
                <w:b/>
                <w:bCs/>
                <w:sz w:val="20"/>
                <w:lang w:eastAsia="en-NZ"/>
              </w:rPr>
              <w:t>The Board</w:t>
            </w:r>
            <w:r w:rsidRPr="006E4366">
              <w:rPr>
                <w:rFonts w:eastAsia="Times New Roman" w:cs="Arial"/>
                <w:sz w:val="20"/>
                <w:lang w:eastAsia="en-NZ"/>
              </w:rPr>
              <w:t xml:space="preserve"> – receiving reports and monitoring the strength and impact of community relationships.</w:t>
            </w:r>
          </w:p>
          <w:p w14:paraId="0545B671" w14:textId="77777777" w:rsidR="00BF5AD5" w:rsidRPr="006E4366" w:rsidRDefault="00BF5AD5" w:rsidP="005F2E36">
            <w:pPr>
              <w:rPr>
                <w:rFonts w:eastAsia="Times New Roman" w:cs="Arial"/>
                <w:sz w:val="20"/>
                <w:lang w:eastAsia="en-NZ"/>
              </w:rPr>
            </w:pPr>
          </w:p>
        </w:tc>
      </w:tr>
    </w:tbl>
    <w:p w14:paraId="572DF218" w14:textId="77777777" w:rsidR="005F2E36" w:rsidRPr="006E4366" w:rsidRDefault="005F2E36" w:rsidP="005F2E36">
      <w:pPr>
        <w:pStyle w:val="BodyText"/>
        <w:rPr>
          <w:rFonts w:cs="Arial"/>
        </w:rPr>
      </w:pPr>
    </w:p>
    <w:sectPr w:rsidR="005F2E36" w:rsidRPr="006E4366" w:rsidSect="00081DCF">
      <w:headerReference w:type="default" r:id="rId14"/>
      <w:pgSz w:w="23811" w:h="16838" w:orient="landscape" w:code="8"/>
      <w:pgMar w:top="851" w:right="993"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1B29" w14:textId="77777777" w:rsidR="00FF2892" w:rsidRDefault="00FF2892" w:rsidP="0052683C">
      <w:r>
        <w:separator/>
      </w:r>
    </w:p>
  </w:endnote>
  <w:endnote w:type="continuationSeparator" w:id="0">
    <w:p w14:paraId="5CE479F5" w14:textId="77777777" w:rsidR="00FF2892" w:rsidRDefault="00FF2892" w:rsidP="0052683C">
      <w:r>
        <w:continuationSeparator/>
      </w:r>
    </w:p>
  </w:endnote>
  <w:endnote w:type="continuationNotice" w:id="1">
    <w:p w14:paraId="3EE9D73D" w14:textId="77777777" w:rsidR="00FF2892" w:rsidRDefault="00FF2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Interstate-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29A6" w14:textId="77777777" w:rsidR="00FF2892" w:rsidRDefault="00FF2892" w:rsidP="0052683C">
      <w:r>
        <w:separator/>
      </w:r>
    </w:p>
  </w:footnote>
  <w:footnote w:type="continuationSeparator" w:id="0">
    <w:p w14:paraId="07EAD048" w14:textId="77777777" w:rsidR="00FF2892" w:rsidRDefault="00FF2892" w:rsidP="0052683C">
      <w:r>
        <w:continuationSeparator/>
      </w:r>
    </w:p>
  </w:footnote>
  <w:footnote w:type="continuationNotice" w:id="1">
    <w:p w14:paraId="348FF5D9" w14:textId="77777777" w:rsidR="00FF2892" w:rsidRDefault="00FF2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940D" w14:textId="1FA332CF" w:rsidR="000800F5" w:rsidRDefault="000800F5">
    <w:pPr>
      <w:pStyle w:val="Header"/>
    </w:pPr>
    <w:r>
      <w:rPr>
        <w:noProof/>
        <w:lang w:eastAsia="en-NZ"/>
      </w:rPr>
      <w:drawing>
        <wp:anchor distT="0" distB="0" distL="114300" distR="114300" simplePos="0" relativeHeight="251658240" behindDoc="0" locked="0" layoutInCell="1" allowOverlap="1" wp14:anchorId="79B8EE3D" wp14:editId="52E0E61F">
          <wp:simplePos x="0" y="0"/>
          <wp:positionH relativeFrom="page">
            <wp:posOffset>0</wp:posOffset>
          </wp:positionH>
          <wp:positionV relativeFrom="page">
            <wp:posOffset>0</wp:posOffset>
          </wp:positionV>
          <wp:extent cx="7559999" cy="10689744"/>
          <wp:effectExtent l="19050" t="0" r="2851" b="0"/>
          <wp:wrapNone/>
          <wp:docPr id="10" name="Picture 10" descr="back cover report for word templates-02-11-green.png" hidden="1">
            <a:extLst xmlns:a="http://schemas.openxmlformats.org/drawingml/2006/main">
              <a:ext uri="{FF2B5EF4-FFF2-40B4-BE49-F238E27FC236}">
                <a16:creationId xmlns:a16="http://schemas.microsoft.com/office/drawing/2014/main" id="{1329932E-8564-462D-B32C-F075D1073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58241" behindDoc="0" locked="0" layoutInCell="1" allowOverlap="1" wp14:anchorId="671BF6E4" wp14:editId="36DB879C">
          <wp:simplePos x="0" y="0"/>
          <wp:positionH relativeFrom="page">
            <wp:posOffset>0</wp:posOffset>
          </wp:positionH>
          <wp:positionV relativeFrom="page">
            <wp:posOffset>0</wp:posOffset>
          </wp:positionV>
          <wp:extent cx="7559999" cy="10689744"/>
          <wp:effectExtent l="19050" t="0" r="2851" b="0"/>
          <wp:wrapNone/>
          <wp:docPr id="11" name="Picture 11" descr="back cover report for word templates-02-11-red.png" hidden="1">
            <a:extLst xmlns:a="http://schemas.openxmlformats.org/drawingml/2006/main">
              <a:ext uri="{FF2B5EF4-FFF2-40B4-BE49-F238E27FC236}">
                <a16:creationId xmlns:a16="http://schemas.microsoft.com/office/drawing/2014/main" id="{EB1D04D3-EEC4-4101-99B2-483BC3AA4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Pr>
        <w:noProof/>
        <w:lang w:eastAsia="en-NZ"/>
      </w:rPr>
      <w:drawing>
        <wp:anchor distT="0" distB="0" distL="114300" distR="114300" simplePos="0" relativeHeight="251658242" behindDoc="0" locked="0" layoutInCell="1" allowOverlap="1" wp14:anchorId="1EEE2C0A" wp14:editId="321C303C">
          <wp:simplePos x="0" y="0"/>
          <wp:positionH relativeFrom="page">
            <wp:posOffset>0</wp:posOffset>
          </wp:positionH>
          <wp:positionV relativeFrom="page">
            <wp:posOffset>0</wp:posOffset>
          </wp:positionV>
          <wp:extent cx="7559999" cy="10689744"/>
          <wp:effectExtent l="19050" t="0" r="2851" b="0"/>
          <wp:wrapNone/>
          <wp:docPr id="12" name="Picture 12" descr="back cover report for word templates-02-11-yellow.png" hidden="1">
            <a:extLst xmlns:a="http://schemas.openxmlformats.org/drawingml/2006/main">
              <a:ext uri="{FF2B5EF4-FFF2-40B4-BE49-F238E27FC236}">
                <a16:creationId xmlns:a16="http://schemas.microsoft.com/office/drawing/2014/main" id="{45C8A56A-B33C-44FB-AE7F-FD59245BF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r w:rsidR="006271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997"/>
    <w:multiLevelType w:val="multilevel"/>
    <w:tmpl w:val="CEA4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7292"/>
    <w:multiLevelType w:val="multilevel"/>
    <w:tmpl w:val="3BFA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04057"/>
    <w:multiLevelType w:val="multilevel"/>
    <w:tmpl w:val="F64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863C5"/>
    <w:multiLevelType w:val="multilevel"/>
    <w:tmpl w:val="ABCA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769EC"/>
    <w:multiLevelType w:val="multilevel"/>
    <w:tmpl w:val="B1B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978B4"/>
    <w:multiLevelType w:val="multilevel"/>
    <w:tmpl w:val="B8D6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D5CA9"/>
    <w:multiLevelType w:val="multilevel"/>
    <w:tmpl w:val="37F8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07922"/>
    <w:multiLevelType w:val="multilevel"/>
    <w:tmpl w:val="D49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104A"/>
    <w:multiLevelType w:val="multilevel"/>
    <w:tmpl w:val="23D6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0412B"/>
    <w:multiLevelType w:val="multilevel"/>
    <w:tmpl w:val="961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D36C4"/>
    <w:multiLevelType w:val="multilevel"/>
    <w:tmpl w:val="791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340A2"/>
    <w:multiLevelType w:val="multilevel"/>
    <w:tmpl w:val="74F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15C6E"/>
    <w:multiLevelType w:val="multilevel"/>
    <w:tmpl w:val="00088496"/>
    <w:numStyleLink w:val="Bullets"/>
  </w:abstractNum>
  <w:abstractNum w:abstractNumId="13" w15:restartNumberingAfterBreak="0">
    <w:nsid w:val="26182442"/>
    <w:multiLevelType w:val="multilevel"/>
    <w:tmpl w:val="5FA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D0DC1"/>
    <w:multiLevelType w:val="multilevel"/>
    <w:tmpl w:val="D19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06B94"/>
    <w:multiLevelType w:val="multilevel"/>
    <w:tmpl w:val="AF3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82944"/>
    <w:multiLevelType w:val="multilevel"/>
    <w:tmpl w:val="839A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767C1"/>
    <w:multiLevelType w:val="multilevel"/>
    <w:tmpl w:val="632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E204307"/>
    <w:multiLevelType w:val="multilevel"/>
    <w:tmpl w:val="6AB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407D2"/>
    <w:multiLevelType w:val="multilevel"/>
    <w:tmpl w:val="81C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545D7"/>
    <w:multiLevelType w:val="multilevel"/>
    <w:tmpl w:val="FEB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722F8"/>
    <w:multiLevelType w:val="multilevel"/>
    <w:tmpl w:val="6358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43875A2C"/>
    <w:multiLevelType w:val="multilevel"/>
    <w:tmpl w:val="2BC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7E1A"/>
    <w:multiLevelType w:val="multilevel"/>
    <w:tmpl w:val="21E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C5465"/>
    <w:multiLevelType w:val="multilevel"/>
    <w:tmpl w:val="D64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B2561"/>
    <w:multiLevelType w:val="multilevel"/>
    <w:tmpl w:val="5582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F76C6"/>
    <w:multiLevelType w:val="multilevel"/>
    <w:tmpl w:val="A90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66D8D"/>
    <w:multiLevelType w:val="multilevel"/>
    <w:tmpl w:val="1A5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D4C4E"/>
    <w:multiLevelType w:val="multilevel"/>
    <w:tmpl w:val="228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ED7408"/>
    <w:multiLevelType w:val="multilevel"/>
    <w:tmpl w:val="2C70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3587F"/>
    <w:multiLevelType w:val="multilevel"/>
    <w:tmpl w:val="945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760114"/>
    <w:multiLevelType w:val="multilevel"/>
    <w:tmpl w:val="217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F52BD"/>
    <w:multiLevelType w:val="multilevel"/>
    <w:tmpl w:val="C63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1614E"/>
    <w:multiLevelType w:val="multilevel"/>
    <w:tmpl w:val="871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1E6D45"/>
    <w:multiLevelType w:val="multilevel"/>
    <w:tmpl w:val="71B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76041"/>
    <w:multiLevelType w:val="multilevel"/>
    <w:tmpl w:val="F7A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B346B6"/>
    <w:multiLevelType w:val="multilevel"/>
    <w:tmpl w:val="D9E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B504D"/>
    <w:multiLevelType w:val="multilevel"/>
    <w:tmpl w:val="9F2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A59A8"/>
    <w:multiLevelType w:val="multilevel"/>
    <w:tmpl w:val="AA3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1A2043"/>
    <w:multiLevelType w:val="multilevel"/>
    <w:tmpl w:val="E9F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4C31"/>
    <w:multiLevelType w:val="multilevel"/>
    <w:tmpl w:val="85C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52129"/>
    <w:multiLevelType w:val="hybridMultilevel"/>
    <w:tmpl w:val="AD3678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A7F22A5"/>
    <w:multiLevelType w:val="multilevel"/>
    <w:tmpl w:val="B22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33F06"/>
    <w:multiLevelType w:val="multilevel"/>
    <w:tmpl w:val="F24E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4066ED"/>
    <w:multiLevelType w:val="multilevel"/>
    <w:tmpl w:val="B86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496323">
    <w:abstractNumId w:val="31"/>
  </w:num>
  <w:num w:numId="2" w16cid:durableId="1767187044">
    <w:abstractNumId w:val="23"/>
  </w:num>
  <w:num w:numId="3" w16cid:durableId="797070963">
    <w:abstractNumId w:val="12"/>
  </w:num>
  <w:num w:numId="4" w16cid:durableId="1515460840">
    <w:abstractNumId w:val="18"/>
  </w:num>
  <w:num w:numId="5" w16cid:durableId="1319067974">
    <w:abstractNumId w:val="45"/>
  </w:num>
  <w:num w:numId="6" w16cid:durableId="533734638">
    <w:abstractNumId w:val="47"/>
  </w:num>
  <w:num w:numId="7" w16cid:durableId="1248879170">
    <w:abstractNumId w:val="39"/>
  </w:num>
  <w:num w:numId="8" w16cid:durableId="1210725262">
    <w:abstractNumId w:val="30"/>
  </w:num>
  <w:num w:numId="9" w16cid:durableId="848638384">
    <w:abstractNumId w:val="6"/>
  </w:num>
  <w:num w:numId="10" w16cid:durableId="145249083">
    <w:abstractNumId w:val="35"/>
  </w:num>
  <w:num w:numId="11" w16cid:durableId="1217937298">
    <w:abstractNumId w:val="44"/>
  </w:num>
  <w:num w:numId="12" w16cid:durableId="976836866">
    <w:abstractNumId w:val="1"/>
  </w:num>
  <w:num w:numId="13" w16cid:durableId="1205872450">
    <w:abstractNumId w:val="40"/>
  </w:num>
  <w:num w:numId="14" w16cid:durableId="1149395392">
    <w:abstractNumId w:val="22"/>
  </w:num>
  <w:num w:numId="15" w16cid:durableId="813184681">
    <w:abstractNumId w:val="21"/>
  </w:num>
  <w:num w:numId="16" w16cid:durableId="751316070">
    <w:abstractNumId w:val="15"/>
  </w:num>
  <w:num w:numId="17" w16cid:durableId="690960039">
    <w:abstractNumId w:val="5"/>
  </w:num>
  <w:num w:numId="18" w16cid:durableId="699822851">
    <w:abstractNumId w:val="46"/>
  </w:num>
  <w:num w:numId="19" w16cid:durableId="246237214">
    <w:abstractNumId w:val="0"/>
  </w:num>
  <w:num w:numId="20" w16cid:durableId="1639531860">
    <w:abstractNumId w:val="34"/>
  </w:num>
  <w:num w:numId="21" w16cid:durableId="1717775061">
    <w:abstractNumId w:val="37"/>
  </w:num>
  <w:num w:numId="22" w16cid:durableId="727340971">
    <w:abstractNumId w:val="36"/>
  </w:num>
  <w:num w:numId="23" w16cid:durableId="1958222415">
    <w:abstractNumId w:val="43"/>
  </w:num>
  <w:num w:numId="24" w16cid:durableId="1358889534">
    <w:abstractNumId w:val="2"/>
  </w:num>
  <w:num w:numId="25" w16cid:durableId="119611411">
    <w:abstractNumId w:val="24"/>
  </w:num>
  <w:num w:numId="26" w16cid:durableId="347948607">
    <w:abstractNumId w:val="4"/>
  </w:num>
  <w:num w:numId="27" w16cid:durableId="601182707">
    <w:abstractNumId w:val="14"/>
  </w:num>
  <w:num w:numId="28" w16cid:durableId="388456636">
    <w:abstractNumId w:val="17"/>
  </w:num>
  <w:num w:numId="29" w16cid:durableId="316300494">
    <w:abstractNumId w:val="29"/>
  </w:num>
  <w:num w:numId="30" w16cid:durableId="897017610">
    <w:abstractNumId w:val="13"/>
  </w:num>
  <w:num w:numId="31" w16cid:durableId="972371236">
    <w:abstractNumId w:val="25"/>
  </w:num>
  <w:num w:numId="32" w16cid:durableId="1192257658">
    <w:abstractNumId w:val="32"/>
  </w:num>
  <w:num w:numId="33" w16cid:durableId="1592737561">
    <w:abstractNumId w:val="33"/>
  </w:num>
  <w:num w:numId="34" w16cid:durableId="165093675">
    <w:abstractNumId w:val="3"/>
  </w:num>
  <w:num w:numId="35" w16cid:durableId="1292592464">
    <w:abstractNumId w:val="7"/>
  </w:num>
  <w:num w:numId="36" w16cid:durableId="1528719943">
    <w:abstractNumId w:val="42"/>
  </w:num>
  <w:num w:numId="37" w16cid:durableId="1882092085">
    <w:abstractNumId w:val="41"/>
  </w:num>
  <w:num w:numId="38" w16cid:durableId="1670861879">
    <w:abstractNumId w:val="11"/>
  </w:num>
  <w:num w:numId="39" w16cid:durableId="1937667655">
    <w:abstractNumId w:val="9"/>
  </w:num>
  <w:num w:numId="40" w16cid:durableId="831411686">
    <w:abstractNumId w:val="28"/>
  </w:num>
  <w:num w:numId="41" w16cid:durableId="929509151">
    <w:abstractNumId w:val="16"/>
  </w:num>
  <w:num w:numId="42" w16cid:durableId="1416052137">
    <w:abstractNumId w:val="19"/>
  </w:num>
  <w:num w:numId="43" w16cid:durableId="1464614119">
    <w:abstractNumId w:val="27"/>
  </w:num>
  <w:num w:numId="44" w16cid:durableId="1316372761">
    <w:abstractNumId w:val="20"/>
  </w:num>
  <w:num w:numId="45" w16cid:durableId="806364538">
    <w:abstractNumId w:val="8"/>
  </w:num>
  <w:num w:numId="46" w16cid:durableId="1936667395">
    <w:abstractNumId w:val="38"/>
  </w:num>
  <w:num w:numId="47" w16cid:durableId="299310742">
    <w:abstractNumId w:val="26"/>
  </w:num>
  <w:num w:numId="48" w16cid:durableId="913319509">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36"/>
    <w:rsid w:val="000051E8"/>
    <w:rsid w:val="00005D19"/>
    <w:rsid w:val="000178B0"/>
    <w:rsid w:val="00023DEC"/>
    <w:rsid w:val="00024741"/>
    <w:rsid w:val="00033E94"/>
    <w:rsid w:val="00045B99"/>
    <w:rsid w:val="000463A2"/>
    <w:rsid w:val="0006716F"/>
    <w:rsid w:val="00071343"/>
    <w:rsid w:val="0007361A"/>
    <w:rsid w:val="000755DD"/>
    <w:rsid w:val="000800F5"/>
    <w:rsid w:val="00081DCF"/>
    <w:rsid w:val="00082C55"/>
    <w:rsid w:val="00083F96"/>
    <w:rsid w:val="000872F4"/>
    <w:rsid w:val="00096E27"/>
    <w:rsid w:val="000A5AD1"/>
    <w:rsid w:val="000B681A"/>
    <w:rsid w:val="000C035D"/>
    <w:rsid w:val="000C4097"/>
    <w:rsid w:val="000D3FE4"/>
    <w:rsid w:val="000D5457"/>
    <w:rsid w:val="000F2191"/>
    <w:rsid w:val="00100385"/>
    <w:rsid w:val="00102A34"/>
    <w:rsid w:val="001032CE"/>
    <w:rsid w:val="00105952"/>
    <w:rsid w:val="00110173"/>
    <w:rsid w:val="00110729"/>
    <w:rsid w:val="00114E2A"/>
    <w:rsid w:val="00115CE3"/>
    <w:rsid w:val="00116A11"/>
    <w:rsid w:val="00122BB5"/>
    <w:rsid w:val="00134707"/>
    <w:rsid w:val="00135C7C"/>
    <w:rsid w:val="00137922"/>
    <w:rsid w:val="00153C69"/>
    <w:rsid w:val="00157ACB"/>
    <w:rsid w:val="001665E4"/>
    <w:rsid w:val="00173AF1"/>
    <w:rsid w:val="00174401"/>
    <w:rsid w:val="001771A1"/>
    <w:rsid w:val="001A55CE"/>
    <w:rsid w:val="001B6392"/>
    <w:rsid w:val="001C08F1"/>
    <w:rsid w:val="001C5FF1"/>
    <w:rsid w:val="001D3FAD"/>
    <w:rsid w:val="001D6228"/>
    <w:rsid w:val="001E29FC"/>
    <w:rsid w:val="001E7EAE"/>
    <w:rsid w:val="00202159"/>
    <w:rsid w:val="00211077"/>
    <w:rsid w:val="002112B5"/>
    <w:rsid w:val="0022297A"/>
    <w:rsid w:val="00235F8A"/>
    <w:rsid w:val="0024105D"/>
    <w:rsid w:val="002448A4"/>
    <w:rsid w:val="00244A98"/>
    <w:rsid w:val="00244D5B"/>
    <w:rsid w:val="002456ED"/>
    <w:rsid w:val="00246DAE"/>
    <w:rsid w:val="00250177"/>
    <w:rsid w:val="00250A2F"/>
    <w:rsid w:val="00255250"/>
    <w:rsid w:val="002611B2"/>
    <w:rsid w:val="00266951"/>
    <w:rsid w:val="00270E10"/>
    <w:rsid w:val="00270E31"/>
    <w:rsid w:val="002832F6"/>
    <w:rsid w:val="0029597F"/>
    <w:rsid w:val="002970BF"/>
    <w:rsid w:val="002A17EF"/>
    <w:rsid w:val="002A3A60"/>
    <w:rsid w:val="002B0BAF"/>
    <w:rsid w:val="002B7B88"/>
    <w:rsid w:val="002D2D59"/>
    <w:rsid w:val="002E49E3"/>
    <w:rsid w:val="002F1B7C"/>
    <w:rsid w:val="002F670A"/>
    <w:rsid w:val="002F6CDE"/>
    <w:rsid w:val="00304F1A"/>
    <w:rsid w:val="00313E81"/>
    <w:rsid w:val="003156D4"/>
    <w:rsid w:val="00320D31"/>
    <w:rsid w:val="00334CE9"/>
    <w:rsid w:val="00352F48"/>
    <w:rsid w:val="00355EAD"/>
    <w:rsid w:val="003662B5"/>
    <w:rsid w:val="00372129"/>
    <w:rsid w:val="003761E0"/>
    <w:rsid w:val="003769A9"/>
    <w:rsid w:val="00394F6E"/>
    <w:rsid w:val="00396349"/>
    <w:rsid w:val="003A7977"/>
    <w:rsid w:val="003B2612"/>
    <w:rsid w:val="003C4E82"/>
    <w:rsid w:val="003E00D7"/>
    <w:rsid w:val="003F2ED3"/>
    <w:rsid w:val="003F61DC"/>
    <w:rsid w:val="003F6F26"/>
    <w:rsid w:val="00430A07"/>
    <w:rsid w:val="00435DE9"/>
    <w:rsid w:val="00441186"/>
    <w:rsid w:val="00444F5D"/>
    <w:rsid w:val="0045658C"/>
    <w:rsid w:val="00457A07"/>
    <w:rsid w:val="00463908"/>
    <w:rsid w:val="00465BD8"/>
    <w:rsid w:val="00467DC9"/>
    <w:rsid w:val="00470F2A"/>
    <w:rsid w:val="00476FE9"/>
    <w:rsid w:val="004851FD"/>
    <w:rsid w:val="00490090"/>
    <w:rsid w:val="0049088B"/>
    <w:rsid w:val="004A2739"/>
    <w:rsid w:val="004A3246"/>
    <w:rsid w:val="004A605A"/>
    <w:rsid w:val="004A615E"/>
    <w:rsid w:val="004B2FF4"/>
    <w:rsid w:val="004C4493"/>
    <w:rsid w:val="004C6172"/>
    <w:rsid w:val="004C6880"/>
    <w:rsid w:val="004C7FF3"/>
    <w:rsid w:val="004D428D"/>
    <w:rsid w:val="004D7211"/>
    <w:rsid w:val="004F45C1"/>
    <w:rsid w:val="0050018D"/>
    <w:rsid w:val="005017BA"/>
    <w:rsid w:val="00506DB5"/>
    <w:rsid w:val="00511594"/>
    <w:rsid w:val="00513E30"/>
    <w:rsid w:val="0052683C"/>
    <w:rsid w:val="00534DA6"/>
    <w:rsid w:val="00541685"/>
    <w:rsid w:val="0055059C"/>
    <w:rsid w:val="00565956"/>
    <w:rsid w:val="00587E25"/>
    <w:rsid w:val="00587EE2"/>
    <w:rsid w:val="00593644"/>
    <w:rsid w:val="00594512"/>
    <w:rsid w:val="00595187"/>
    <w:rsid w:val="005B7F0D"/>
    <w:rsid w:val="005C07BA"/>
    <w:rsid w:val="005C5DA8"/>
    <w:rsid w:val="005D1862"/>
    <w:rsid w:val="005E3769"/>
    <w:rsid w:val="005E4019"/>
    <w:rsid w:val="005E41CD"/>
    <w:rsid w:val="005F064C"/>
    <w:rsid w:val="005F2E36"/>
    <w:rsid w:val="005F35F5"/>
    <w:rsid w:val="005F507C"/>
    <w:rsid w:val="0061267E"/>
    <w:rsid w:val="00615B53"/>
    <w:rsid w:val="006163D5"/>
    <w:rsid w:val="006240A1"/>
    <w:rsid w:val="00625A11"/>
    <w:rsid w:val="00627119"/>
    <w:rsid w:val="0063479E"/>
    <w:rsid w:val="006441F1"/>
    <w:rsid w:val="00646159"/>
    <w:rsid w:val="006503CC"/>
    <w:rsid w:val="00652DC5"/>
    <w:rsid w:val="006535DC"/>
    <w:rsid w:val="006668AA"/>
    <w:rsid w:val="00667DD9"/>
    <w:rsid w:val="00674BCC"/>
    <w:rsid w:val="00681587"/>
    <w:rsid w:val="006822F3"/>
    <w:rsid w:val="006830A0"/>
    <w:rsid w:val="00683E11"/>
    <w:rsid w:val="00685151"/>
    <w:rsid w:val="006928DB"/>
    <w:rsid w:val="0069777E"/>
    <w:rsid w:val="006B0D6E"/>
    <w:rsid w:val="006C12EB"/>
    <w:rsid w:val="006C1DE0"/>
    <w:rsid w:val="006C29FB"/>
    <w:rsid w:val="006C7E47"/>
    <w:rsid w:val="006D7AFD"/>
    <w:rsid w:val="006E363A"/>
    <w:rsid w:val="006E4366"/>
    <w:rsid w:val="006E4771"/>
    <w:rsid w:val="006E7E5F"/>
    <w:rsid w:val="00707B93"/>
    <w:rsid w:val="00710197"/>
    <w:rsid w:val="00710348"/>
    <w:rsid w:val="00713627"/>
    <w:rsid w:val="00720CAD"/>
    <w:rsid w:val="007323D2"/>
    <w:rsid w:val="00733714"/>
    <w:rsid w:val="007342E6"/>
    <w:rsid w:val="007372AF"/>
    <w:rsid w:val="00753258"/>
    <w:rsid w:val="00753F1B"/>
    <w:rsid w:val="007614A4"/>
    <w:rsid w:val="007623A1"/>
    <w:rsid w:val="00762644"/>
    <w:rsid w:val="00762B1D"/>
    <w:rsid w:val="00764704"/>
    <w:rsid w:val="007657DE"/>
    <w:rsid w:val="00766991"/>
    <w:rsid w:val="00766FF5"/>
    <w:rsid w:val="0077565F"/>
    <w:rsid w:val="00785ACA"/>
    <w:rsid w:val="00790A7D"/>
    <w:rsid w:val="007A0BBF"/>
    <w:rsid w:val="007A53EA"/>
    <w:rsid w:val="007C53FB"/>
    <w:rsid w:val="007C72EB"/>
    <w:rsid w:val="007D3F21"/>
    <w:rsid w:val="007F0E3B"/>
    <w:rsid w:val="00800F33"/>
    <w:rsid w:val="008128E6"/>
    <w:rsid w:val="00814079"/>
    <w:rsid w:val="008160DB"/>
    <w:rsid w:val="00820F0A"/>
    <w:rsid w:val="00822F99"/>
    <w:rsid w:val="00824555"/>
    <w:rsid w:val="0083283C"/>
    <w:rsid w:val="00834252"/>
    <w:rsid w:val="008430D3"/>
    <w:rsid w:val="00843923"/>
    <w:rsid w:val="00844D33"/>
    <w:rsid w:val="00846564"/>
    <w:rsid w:val="00861C09"/>
    <w:rsid w:val="008716A3"/>
    <w:rsid w:val="008751EB"/>
    <w:rsid w:val="00876541"/>
    <w:rsid w:val="00877850"/>
    <w:rsid w:val="00877A9A"/>
    <w:rsid w:val="00883B34"/>
    <w:rsid w:val="00883F13"/>
    <w:rsid w:val="008A2595"/>
    <w:rsid w:val="008B118E"/>
    <w:rsid w:val="008C371F"/>
    <w:rsid w:val="008D095C"/>
    <w:rsid w:val="008D3517"/>
    <w:rsid w:val="008D7030"/>
    <w:rsid w:val="008E5A31"/>
    <w:rsid w:val="008E627B"/>
    <w:rsid w:val="008E7D70"/>
    <w:rsid w:val="008F12FC"/>
    <w:rsid w:val="008F1907"/>
    <w:rsid w:val="008F2C86"/>
    <w:rsid w:val="00904F61"/>
    <w:rsid w:val="00912001"/>
    <w:rsid w:val="009158BF"/>
    <w:rsid w:val="009235DC"/>
    <w:rsid w:val="009376E1"/>
    <w:rsid w:val="00941296"/>
    <w:rsid w:val="00957592"/>
    <w:rsid w:val="009619DF"/>
    <w:rsid w:val="00973489"/>
    <w:rsid w:val="00987CF6"/>
    <w:rsid w:val="009953DE"/>
    <w:rsid w:val="00996DB9"/>
    <w:rsid w:val="009A5615"/>
    <w:rsid w:val="009B0016"/>
    <w:rsid w:val="009B2524"/>
    <w:rsid w:val="009B2D55"/>
    <w:rsid w:val="009D427F"/>
    <w:rsid w:val="009D53C0"/>
    <w:rsid w:val="009E71DC"/>
    <w:rsid w:val="00A04B1D"/>
    <w:rsid w:val="00A11DE0"/>
    <w:rsid w:val="00A22442"/>
    <w:rsid w:val="00A32A86"/>
    <w:rsid w:val="00A37479"/>
    <w:rsid w:val="00A4103A"/>
    <w:rsid w:val="00A51398"/>
    <w:rsid w:val="00A54768"/>
    <w:rsid w:val="00A574A1"/>
    <w:rsid w:val="00A6177E"/>
    <w:rsid w:val="00A64584"/>
    <w:rsid w:val="00A67CA0"/>
    <w:rsid w:val="00A733A1"/>
    <w:rsid w:val="00A81B89"/>
    <w:rsid w:val="00A90B69"/>
    <w:rsid w:val="00AA5151"/>
    <w:rsid w:val="00AA569B"/>
    <w:rsid w:val="00AA6FD2"/>
    <w:rsid w:val="00AB101E"/>
    <w:rsid w:val="00AB2E0A"/>
    <w:rsid w:val="00AB47AB"/>
    <w:rsid w:val="00AD18C9"/>
    <w:rsid w:val="00AD7B2C"/>
    <w:rsid w:val="00AE0043"/>
    <w:rsid w:val="00AE2662"/>
    <w:rsid w:val="00AE2DFB"/>
    <w:rsid w:val="00AE4A5B"/>
    <w:rsid w:val="00AF130F"/>
    <w:rsid w:val="00AF3B2F"/>
    <w:rsid w:val="00B06281"/>
    <w:rsid w:val="00B119AC"/>
    <w:rsid w:val="00B201D2"/>
    <w:rsid w:val="00B33807"/>
    <w:rsid w:val="00B34C3B"/>
    <w:rsid w:val="00B4494B"/>
    <w:rsid w:val="00B66202"/>
    <w:rsid w:val="00B67B6D"/>
    <w:rsid w:val="00B70993"/>
    <w:rsid w:val="00B71FF3"/>
    <w:rsid w:val="00B720D7"/>
    <w:rsid w:val="00B77C68"/>
    <w:rsid w:val="00B83125"/>
    <w:rsid w:val="00B8743F"/>
    <w:rsid w:val="00B87832"/>
    <w:rsid w:val="00BB3275"/>
    <w:rsid w:val="00BB6203"/>
    <w:rsid w:val="00BE5DE5"/>
    <w:rsid w:val="00BF5AD5"/>
    <w:rsid w:val="00C10F17"/>
    <w:rsid w:val="00C128D1"/>
    <w:rsid w:val="00C338C2"/>
    <w:rsid w:val="00C340A7"/>
    <w:rsid w:val="00C36819"/>
    <w:rsid w:val="00C5051B"/>
    <w:rsid w:val="00C50EB2"/>
    <w:rsid w:val="00C55CEF"/>
    <w:rsid w:val="00C57EDB"/>
    <w:rsid w:val="00C72F30"/>
    <w:rsid w:val="00CA5D70"/>
    <w:rsid w:val="00CB433D"/>
    <w:rsid w:val="00CB5836"/>
    <w:rsid w:val="00CC73F1"/>
    <w:rsid w:val="00CD3502"/>
    <w:rsid w:val="00CE10BE"/>
    <w:rsid w:val="00CE54A1"/>
    <w:rsid w:val="00CE73B8"/>
    <w:rsid w:val="00CF178D"/>
    <w:rsid w:val="00CF7D81"/>
    <w:rsid w:val="00D074FF"/>
    <w:rsid w:val="00D22908"/>
    <w:rsid w:val="00D23A02"/>
    <w:rsid w:val="00D24033"/>
    <w:rsid w:val="00D40696"/>
    <w:rsid w:val="00D417D5"/>
    <w:rsid w:val="00D465C8"/>
    <w:rsid w:val="00D51A8B"/>
    <w:rsid w:val="00D51DCA"/>
    <w:rsid w:val="00D536E0"/>
    <w:rsid w:val="00D57B03"/>
    <w:rsid w:val="00D64A76"/>
    <w:rsid w:val="00D70BBD"/>
    <w:rsid w:val="00D733F1"/>
    <w:rsid w:val="00D8291F"/>
    <w:rsid w:val="00DB4A3A"/>
    <w:rsid w:val="00DC6860"/>
    <w:rsid w:val="00DD2DFB"/>
    <w:rsid w:val="00DD4827"/>
    <w:rsid w:val="00DE6D0E"/>
    <w:rsid w:val="00DF78E9"/>
    <w:rsid w:val="00E040CC"/>
    <w:rsid w:val="00E25572"/>
    <w:rsid w:val="00E31ADB"/>
    <w:rsid w:val="00E50E05"/>
    <w:rsid w:val="00E60716"/>
    <w:rsid w:val="00E60E00"/>
    <w:rsid w:val="00E90939"/>
    <w:rsid w:val="00E911D1"/>
    <w:rsid w:val="00E974A2"/>
    <w:rsid w:val="00EA42A2"/>
    <w:rsid w:val="00EA4EFF"/>
    <w:rsid w:val="00EA711B"/>
    <w:rsid w:val="00EA74FD"/>
    <w:rsid w:val="00EB3990"/>
    <w:rsid w:val="00EC4EBB"/>
    <w:rsid w:val="00EC640B"/>
    <w:rsid w:val="00ED54E3"/>
    <w:rsid w:val="00EE2993"/>
    <w:rsid w:val="00EF1818"/>
    <w:rsid w:val="00EF54D6"/>
    <w:rsid w:val="00F03693"/>
    <w:rsid w:val="00F0521D"/>
    <w:rsid w:val="00F074CA"/>
    <w:rsid w:val="00F1393B"/>
    <w:rsid w:val="00F345BF"/>
    <w:rsid w:val="00F35001"/>
    <w:rsid w:val="00F40B87"/>
    <w:rsid w:val="00F44278"/>
    <w:rsid w:val="00F81748"/>
    <w:rsid w:val="00F903A0"/>
    <w:rsid w:val="00FB67C3"/>
    <w:rsid w:val="00FC6F2E"/>
    <w:rsid w:val="00FD5362"/>
    <w:rsid w:val="00FD6959"/>
    <w:rsid w:val="00FE3C23"/>
    <w:rsid w:val="00FE5176"/>
    <w:rsid w:val="00FE68F6"/>
    <w:rsid w:val="00FE7B3A"/>
    <w:rsid w:val="00FF2892"/>
    <w:rsid w:val="00FF65FD"/>
    <w:rsid w:val="03602423"/>
    <w:rsid w:val="71945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0D86"/>
  <w15:docId w15:val="{AE445432-6325-4445-8448-93D45B09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115CE3"/>
    <w:pPr>
      <w:spacing w:before="200" w:after="120"/>
      <w:outlineLvl w:val="1"/>
    </w:pPr>
    <w:rPr>
      <w:b/>
      <w:color w:val="B23E45" w:themeColor="accent1"/>
      <w:sz w:val="24"/>
      <w:szCs w:val="24"/>
    </w:rPr>
  </w:style>
  <w:style w:type="paragraph" w:styleId="Heading3">
    <w:name w:val="heading 3"/>
    <w:aliases w:val="MoE: Heading 3"/>
    <w:basedOn w:val="Normal"/>
    <w:next w:val="BodyText"/>
    <w:link w:val="Heading3Char"/>
    <w:qFormat/>
    <w:rsid w:val="00115CE3"/>
    <w:pPr>
      <w:spacing w:before="200" w:after="120"/>
      <w:outlineLvl w:val="2"/>
    </w:pPr>
    <w:rPr>
      <w:b/>
      <w:color w:val="631D2E" w:themeColor="text2"/>
      <w:sz w:val="20"/>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115CE3"/>
    <w:rPr>
      <w:rFonts w:ascii="Arial" w:hAnsi="Arial"/>
      <w:b/>
      <w:color w:val="631D2E" w:themeColor="text2"/>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115CE3"/>
    <w:rPr>
      <w:rFonts w:ascii="Arial" w:hAnsi="Arial"/>
      <w:b/>
      <w:i/>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115CE3"/>
    <w:rPr>
      <w:rFonts w:ascii="Arial" w:eastAsia="Times New Roman" w:hAnsi="Arial" w:cs="Arial"/>
      <w:b/>
      <w:bCs/>
      <w:color w:val="FF632B" w:themeColor="accent2"/>
      <w:kern w:val="32"/>
      <w:sz w:val="44"/>
      <w:szCs w:val="44"/>
    </w:rPr>
  </w:style>
  <w:style w:type="character" w:customStyle="1" w:styleId="Heading2Char">
    <w:name w:val="Heading 2 Char"/>
    <w:aliases w:val="MoE: Heading 2 Char"/>
    <w:basedOn w:val="DefaultParagraphFont"/>
    <w:link w:val="Heading2"/>
    <w:rsid w:val="00115CE3"/>
    <w:rPr>
      <w:rFonts w:ascii="Arial" w:hAnsi="Arial"/>
      <w:b/>
      <w:color w:val="B23E45" w:themeColor="accen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numPr>
        <w:numId w:val="3"/>
      </w:numPr>
      <w:spacing w:after="0" w:line="240" w:lineRule="auto"/>
      <w:contextualSpacing/>
    </w:pPr>
    <w:rPr>
      <w:szCs w:val="22"/>
    </w:rPr>
  </w:style>
  <w:style w:type="paragraph" w:styleId="ListNumber">
    <w:name w:val="List Number"/>
    <w:aliases w:val="MoE: Numbered List"/>
    <w:basedOn w:val="BodyText"/>
    <w:qFormat/>
    <w:rsid w:val="00720CAD"/>
    <w:pPr>
      <w:numPr>
        <w:numId w:val="4"/>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23E45" w:themeColor="accent1"/>
      </w:pBdr>
      <w:spacing w:after="300"/>
      <w:contextualSpacing/>
    </w:pPr>
    <w:rPr>
      <w:rFonts w:asciiTheme="majorHAnsi" w:eastAsiaTheme="majorEastAsia" w:hAnsiTheme="majorHAnsi" w:cstheme="majorBidi"/>
      <w:color w:val="491522"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sz="8" w:space="1" w:color="631D2E" w:themeColor="text2"/>
        <w:between w:val="single" w:sz="4" w:space="1" w:color="auto"/>
      </w:pBdr>
      <w:spacing w:before="240" w:line="240" w:lineRule="atLeast"/>
    </w:pPr>
    <w:rPr>
      <w:rFonts w:ascii="Arial" w:hAnsi="Arial" w:cs="Arial"/>
      <w:b/>
      <w:color w:val="B23E45" w:themeColor="accen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table" w:styleId="GridTable3-Accent2">
    <w:name w:val="Grid Table 3 Accent 2"/>
    <w:basedOn w:val="TableNormal"/>
    <w:uiPriority w:val="48"/>
    <w:rsid w:val="005F2E36"/>
    <w:tblPr>
      <w:tblStyleRowBandSize w:val="1"/>
      <w:tblStyleColBandSize w:val="1"/>
      <w:tblBorders>
        <w:top w:val="single" w:sz="4" w:space="0" w:color="FFA17F" w:themeColor="accent2" w:themeTint="99"/>
        <w:left w:val="single" w:sz="4" w:space="0" w:color="FFA17F" w:themeColor="accent2" w:themeTint="99"/>
        <w:bottom w:val="single" w:sz="4" w:space="0" w:color="FFA17F" w:themeColor="accent2" w:themeTint="99"/>
        <w:right w:val="single" w:sz="4" w:space="0" w:color="FFA17F" w:themeColor="accent2" w:themeTint="99"/>
        <w:insideH w:val="single" w:sz="4" w:space="0" w:color="FFA17F" w:themeColor="accent2" w:themeTint="99"/>
        <w:insideV w:val="single" w:sz="4" w:space="0" w:color="FFA1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D4" w:themeFill="accent2" w:themeFillTint="33"/>
      </w:tcPr>
    </w:tblStylePr>
    <w:tblStylePr w:type="band1Horz">
      <w:tblPr/>
      <w:tcPr>
        <w:shd w:val="clear" w:color="auto" w:fill="FFDFD4" w:themeFill="accent2" w:themeFillTint="33"/>
      </w:tcPr>
    </w:tblStylePr>
    <w:tblStylePr w:type="neCell">
      <w:tblPr/>
      <w:tcPr>
        <w:tcBorders>
          <w:bottom w:val="single" w:sz="4" w:space="0" w:color="FFA17F" w:themeColor="accent2" w:themeTint="99"/>
        </w:tcBorders>
      </w:tcPr>
    </w:tblStylePr>
    <w:tblStylePr w:type="nwCell">
      <w:tblPr/>
      <w:tcPr>
        <w:tcBorders>
          <w:bottom w:val="single" w:sz="4" w:space="0" w:color="FFA17F" w:themeColor="accent2" w:themeTint="99"/>
        </w:tcBorders>
      </w:tcPr>
    </w:tblStylePr>
    <w:tblStylePr w:type="seCell">
      <w:tblPr/>
      <w:tcPr>
        <w:tcBorders>
          <w:top w:val="single" w:sz="4" w:space="0" w:color="FFA17F" w:themeColor="accent2" w:themeTint="99"/>
        </w:tcBorders>
      </w:tcPr>
    </w:tblStylePr>
    <w:tblStylePr w:type="swCell">
      <w:tblPr/>
      <w:tcPr>
        <w:tcBorders>
          <w:top w:val="single" w:sz="4" w:space="0" w:color="FFA17F" w:themeColor="accent2" w:themeTint="99"/>
        </w:tcBorders>
      </w:tcPr>
    </w:tblStylePr>
  </w:style>
  <w:style w:type="paragraph" w:styleId="Revision">
    <w:name w:val="Revision"/>
    <w:hidden/>
    <w:uiPriority w:val="99"/>
    <w:semiHidden/>
    <w:rsid w:val="00A733A1"/>
    <w:rPr>
      <w:rFonts w:ascii="Arial" w:hAnsi="Arial"/>
      <w:sz w:val="22"/>
    </w:rPr>
  </w:style>
  <w:style w:type="character" w:styleId="UnresolvedMention">
    <w:name w:val="Unresolved Mention"/>
    <w:basedOn w:val="DefaultParagraphFont"/>
    <w:uiPriority w:val="99"/>
    <w:semiHidden/>
    <w:unhideWhenUsed/>
    <w:rsid w:val="00AB47AB"/>
    <w:rPr>
      <w:color w:val="605E5C"/>
      <w:shd w:val="clear" w:color="auto" w:fill="E1DFDD"/>
    </w:rPr>
  </w:style>
  <w:style w:type="paragraph" w:styleId="NormalWeb">
    <w:name w:val="Normal (Web)"/>
    <w:basedOn w:val="Normal"/>
    <w:semiHidden/>
    <w:unhideWhenUsed/>
    <w:rsid w:val="00674B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t.nz/regulation/public/2023/0155/latest/LMS858842.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regulation/public/2023/0155/latest/LMS85884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76e32-e150-43ab-a594-a0e8188816a8">
      <Terms xmlns="http://schemas.microsoft.com/office/infopath/2007/PartnerControls"/>
    </lcf76f155ced4ddcb4097134ff3c332f>
    <TaxCatchAll xmlns="d2235b4e-675b-49a5-902c-398957482a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0D2EB71DA924DAB5D4FD70BB93EAE" ma:contentTypeVersion="17" ma:contentTypeDescription="Create a new document." ma:contentTypeScope="" ma:versionID="dad87dc90426cccf70131654560cd473">
  <xsd:schema xmlns:xsd="http://www.w3.org/2001/XMLSchema" xmlns:xs="http://www.w3.org/2001/XMLSchema" xmlns:p="http://schemas.microsoft.com/office/2006/metadata/properties" xmlns:ns2="99c76e32-e150-43ab-a594-a0e8188816a8" xmlns:ns3="d2235b4e-675b-49a5-902c-398957482a0d" targetNamespace="http://schemas.microsoft.com/office/2006/metadata/properties" ma:root="true" ma:fieldsID="f3276467c02a3d9bb4f9608d16e5dac4" ns2:_="" ns3:_="">
    <xsd:import namespace="99c76e32-e150-43ab-a594-a0e8188816a8"/>
    <xsd:import namespace="d2235b4e-675b-49a5-902c-398957482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76e32-e150-43ab-a594-a0e818881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3e893f-ff5f-4aaf-b27e-c3b42d4370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35b4e-675b-49a5-902c-398957482a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fa199e-2a04-4f6f-a290-24c0ef81193f}" ma:internalName="TaxCatchAll" ma:showField="CatchAllData" ma:web="d2235b4e-675b-49a5-902c-398957482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E8909-6661-4C63-AD77-F0D63B211C0F}">
  <ds:schemaRefs>
    <ds:schemaRef ds:uri="http://schemas.microsoft.com/office/2006/metadata/properties"/>
    <ds:schemaRef ds:uri="http://schemas.microsoft.com/office/infopath/2007/PartnerControls"/>
    <ds:schemaRef ds:uri="99c76e32-e150-43ab-a594-a0e8188816a8"/>
    <ds:schemaRef ds:uri="d2235b4e-675b-49a5-902c-398957482a0d"/>
  </ds:schemaRefs>
</ds:datastoreItem>
</file>

<file path=customXml/itemProps2.xml><?xml version="1.0" encoding="utf-8"?>
<ds:datastoreItem xmlns:ds="http://schemas.openxmlformats.org/officeDocument/2006/customXml" ds:itemID="{DFA0869E-0B80-436E-8FE1-E581E35C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76e32-e150-43ab-a594-a0e8188816a8"/>
    <ds:schemaRef ds:uri="d2235b4e-675b-49a5-902c-39895748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D29DA-247E-40D0-960D-886753001315}">
  <ds:schemaRefs>
    <ds:schemaRef ds:uri="http://schemas.microsoft.com/sharepoint/v3/contenttype/forms"/>
  </ds:schemaRefs>
</ds:datastoreItem>
</file>

<file path=customXml/itemProps4.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visual.identity@education.govt.nz</Company>
  <LinksUpToDate>false</LinksUpToDate>
  <CharactersWithSpaces>31248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Gibbs</dc:creator>
  <cp:keywords/>
  <dc:description/>
  <cp:lastModifiedBy>Goldfields Principal</cp:lastModifiedBy>
  <cp:revision>101</cp:revision>
  <dcterms:created xsi:type="dcterms:W3CDTF">2025-07-30T17:11:00Z</dcterms:created>
  <dcterms:modified xsi:type="dcterms:W3CDTF">2026-03-19T22:30:00Z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0x0101005470D2EB71DA924DAB5D4FD70BB93EAE</vt:lpwstr>
  </property>
  <property fmtid="{D5CDD505-2E9C-101B-9397-08002B2CF9AE}" pid="11" name="MediaServiceImageTags">
    <vt:lpwstr/>
  </property>
</Properties>
</file>